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258EF2" w14:textId="1A3050E1" w:rsidR="00CF25B0" w:rsidRPr="00CF25B0" w:rsidRDefault="00CF25B0" w:rsidP="00CF25B0">
      <w:pPr>
        <w:jc w:val="center"/>
        <w:rPr>
          <w:b/>
          <w:sz w:val="28"/>
          <w:szCs w:val="28"/>
          <w:lang w:val="pl-PL"/>
        </w:rPr>
      </w:pPr>
      <w:r w:rsidRPr="00CF25B0">
        <w:rPr>
          <w:b/>
          <w:sz w:val="28"/>
          <w:szCs w:val="28"/>
          <w:lang w:val="pl-PL"/>
        </w:rPr>
        <w:t xml:space="preserve">Diagnoza służąca wyznaczeniu obszaru zdegradowanego </w:t>
      </w:r>
      <w:r w:rsidRPr="00CF25B0">
        <w:rPr>
          <w:b/>
          <w:sz w:val="28"/>
          <w:szCs w:val="28"/>
          <w:lang w:val="pl-PL"/>
        </w:rPr>
        <w:br/>
        <w:t xml:space="preserve">oraz obszaru rewitalizacji, sporządzona na potrzeby przygotowania </w:t>
      </w:r>
      <w:r w:rsidRPr="00CF25B0">
        <w:rPr>
          <w:b/>
          <w:sz w:val="28"/>
          <w:szCs w:val="28"/>
          <w:lang w:val="pl-PL"/>
        </w:rPr>
        <w:br/>
        <w:t>Gminnego Programu Rewitalizacji Miasta Olsztyn</w:t>
      </w:r>
      <w:r w:rsidR="00603FF2">
        <w:rPr>
          <w:b/>
          <w:sz w:val="28"/>
          <w:szCs w:val="28"/>
          <w:lang w:val="pl-PL"/>
        </w:rPr>
        <w:t>a</w:t>
      </w:r>
    </w:p>
    <w:p w14:paraId="51BCD431" w14:textId="33601D7B" w:rsidR="00CF25B0" w:rsidRPr="00B75415" w:rsidRDefault="00CF25B0" w:rsidP="00CF25B0">
      <w:pPr>
        <w:jc w:val="center"/>
        <w:rPr>
          <w:b/>
          <w:lang w:val="pl-PL"/>
        </w:rPr>
      </w:pPr>
    </w:p>
    <w:p w14:paraId="0957C7DC" w14:textId="77777777" w:rsidR="00534092" w:rsidRPr="00B75415" w:rsidRDefault="00534092" w:rsidP="00CF25B0">
      <w:pPr>
        <w:jc w:val="center"/>
        <w:rPr>
          <w:b/>
          <w:lang w:val="pl-PL"/>
        </w:rPr>
      </w:pPr>
    </w:p>
    <w:p w14:paraId="54253F0B" w14:textId="5A7025C4" w:rsidR="00CF25B0" w:rsidRDefault="00534092" w:rsidP="00CF25B0">
      <w:pPr>
        <w:jc w:val="center"/>
        <w:rPr>
          <w:b/>
        </w:rPr>
      </w:pPr>
      <w:r>
        <w:rPr>
          <w:b/>
          <w:noProof/>
          <w:lang w:val="pl-PL" w:eastAsia="pl-PL"/>
        </w:rPr>
        <w:drawing>
          <wp:inline distT="0" distB="0" distL="0" distR="0" wp14:anchorId="1B65C000" wp14:editId="084915D6">
            <wp:extent cx="3895725" cy="2399866"/>
            <wp:effectExtent l="0" t="0" r="0" b="63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_z_listkiem.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905196" cy="2405700"/>
                    </a:xfrm>
                    <a:prstGeom prst="rect">
                      <a:avLst/>
                    </a:prstGeom>
                  </pic:spPr>
                </pic:pic>
              </a:graphicData>
            </a:graphic>
          </wp:inline>
        </w:drawing>
      </w:r>
    </w:p>
    <w:p w14:paraId="33F0660F" w14:textId="77777777" w:rsidR="00CF25B0" w:rsidRDefault="00CF25B0" w:rsidP="00CF25B0">
      <w:pPr>
        <w:jc w:val="both"/>
        <w:rPr>
          <w:b/>
        </w:rPr>
      </w:pPr>
    </w:p>
    <w:p w14:paraId="288817DB" w14:textId="77777777" w:rsidR="00CF25B0" w:rsidRDefault="00CF25B0" w:rsidP="00CF25B0">
      <w:pPr>
        <w:spacing w:after="0"/>
        <w:jc w:val="both"/>
        <w:rPr>
          <w:b/>
        </w:rPr>
      </w:pPr>
    </w:p>
    <w:p w14:paraId="0807EE33" w14:textId="77777777" w:rsidR="00CF25B0" w:rsidRPr="00B75415" w:rsidRDefault="00CF25B0" w:rsidP="00CF25B0">
      <w:pPr>
        <w:spacing w:after="0"/>
        <w:jc w:val="both"/>
        <w:rPr>
          <w:b/>
          <w:lang w:val="pl-PL"/>
        </w:rPr>
      </w:pPr>
      <w:r w:rsidRPr="00B75415">
        <w:rPr>
          <w:b/>
          <w:lang w:val="pl-PL"/>
        </w:rPr>
        <w:t>Autorzy opracowania:</w:t>
      </w:r>
    </w:p>
    <w:p w14:paraId="3349D280" w14:textId="77777777" w:rsidR="00CF25B0" w:rsidRPr="00CF25B0" w:rsidRDefault="00CF25B0" w:rsidP="00CF25B0">
      <w:pPr>
        <w:spacing w:after="0"/>
        <w:jc w:val="both"/>
        <w:rPr>
          <w:b/>
          <w:lang w:val="pl-PL"/>
        </w:rPr>
      </w:pPr>
      <w:r w:rsidRPr="00CF25B0">
        <w:rPr>
          <w:b/>
          <w:lang w:val="pl-PL"/>
        </w:rPr>
        <w:t>dr inż. arch. Łukasz Pancewicz, A2P2</w:t>
      </w:r>
    </w:p>
    <w:p w14:paraId="321D4647" w14:textId="77777777" w:rsidR="00CF25B0" w:rsidRPr="00CF25B0" w:rsidRDefault="00CF25B0" w:rsidP="00CF25B0">
      <w:pPr>
        <w:spacing w:after="0"/>
        <w:jc w:val="both"/>
        <w:rPr>
          <w:b/>
          <w:lang w:val="pl-PL"/>
        </w:rPr>
      </w:pPr>
      <w:r w:rsidRPr="00CF25B0">
        <w:rPr>
          <w:b/>
          <w:lang w:val="pl-PL"/>
        </w:rPr>
        <w:t>mgr Agnieszka Gajda, Instytut Rozwoju Miast i Regionów (</w:t>
      </w:r>
      <w:proofErr w:type="spellStart"/>
      <w:r w:rsidRPr="00CF25B0">
        <w:rPr>
          <w:b/>
          <w:lang w:val="pl-PL"/>
        </w:rPr>
        <w:t>IRMiR</w:t>
      </w:r>
      <w:proofErr w:type="spellEnd"/>
      <w:r w:rsidRPr="00CF25B0">
        <w:rPr>
          <w:b/>
          <w:lang w:val="pl-PL"/>
        </w:rPr>
        <w:t>)</w:t>
      </w:r>
    </w:p>
    <w:p w14:paraId="281DDA1A" w14:textId="77777777" w:rsidR="00CF25B0" w:rsidRPr="00CF25B0" w:rsidRDefault="00CF25B0" w:rsidP="00CF25B0">
      <w:pPr>
        <w:jc w:val="both"/>
        <w:rPr>
          <w:b/>
          <w:lang w:val="pl-PL"/>
        </w:rPr>
      </w:pPr>
    </w:p>
    <w:p w14:paraId="1C44D5CA" w14:textId="77777777" w:rsidR="00CF25B0" w:rsidRPr="00CF25B0" w:rsidRDefault="00CF25B0" w:rsidP="00CF25B0">
      <w:pPr>
        <w:jc w:val="both"/>
        <w:rPr>
          <w:b/>
          <w:lang w:val="pl-PL"/>
        </w:rPr>
      </w:pPr>
      <w:r>
        <w:rPr>
          <w:noProof/>
          <w:lang w:val="pl-PL" w:eastAsia="pl-PL"/>
        </w:rPr>
        <w:drawing>
          <wp:anchor distT="0" distB="0" distL="114300" distR="114300" simplePos="0" relativeHeight="251659264" behindDoc="1" locked="0" layoutInCell="1" allowOverlap="1" wp14:anchorId="5A681015" wp14:editId="653DDC94">
            <wp:simplePos x="0" y="0"/>
            <wp:positionH relativeFrom="column">
              <wp:posOffset>3175</wp:posOffset>
            </wp:positionH>
            <wp:positionV relativeFrom="paragraph">
              <wp:posOffset>238760</wp:posOffset>
            </wp:positionV>
            <wp:extent cx="2280285" cy="699770"/>
            <wp:effectExtent l="0" t="0" r="5715" b="5080"/>
            <wp:wrapThrough wrapText="bothSides">
              <wp:wrapPolygon edited="0">
                <wp:start x="0" y="0"/>
                <wp:lineTo x="0" y="21169"/>
                <wp:lineTo x="21474" y="21169"/>
                <wp:lineTo x="21474" y="0"/>
                <wp:lineTo x="0" y="0"/>
              </wp:wrapPolygon>
            </wp:wrapThrough>
            <wp:docPr id="10" name="Picture 10" descr="Logo_peł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_pełn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80285" cy="699770"/>
                    </a:xfrm>
                    <a:prstGeom prst="rect">
                      <a:avLst/>
                    </a:prstGeom>
                    <a:noFill/>
                  </pic:spPr>
                </pic:pic>
              </a:graphicData>
            </a:graphic>
            <wp14:sizeRelH relativeFrom="page">
              <wp14:pctWidth>0</wp14:pctWidth>
            </wp14:sizeRelH>
            <wp14:sizeRelV relativeFrom="page">
              <wp14:pctHeight>0</wp14:pctHeight>
            </wp14:sizeRelV>
          </wp:anchor>
        </w:drawing>
      </w:r>
    </w:p>
    <w:p w14:paraId="17CA5EA8" w14:textId="77777777" w:rsidR="00CF25B0" w:rsidRPr="008B59AC" w:rsidRDefault="00CF25B0" w:rsidP="00CF25B0">
      <w:pPr>
        <w:pStyle w:val="Bezodstpw"/>
        <w:ind w:firstLine="708"/>
        <w:jc w:val="both"/>
        <w:rPr>
          <w:b/>
          <w:lang w:val="pl-PL"/>
        </w:rPr>
      </w:pPr>
      <w:r w:rsidRPr="008B59AC">
        <w:rPr>
          <w:b/>
          <w:lang w:val="pl-PL"/>
        </w:rPr>
        <w:t xml:space="preserve">A2P2 </w:t>
      </w:r>
      <w:proofErr w:type="spellStart"/>
      <w:r w:rsidRPr="008B59AC">
        <w:rPr>
          <w:b/>
          <w:lang w:val="pl-PL"/>
        </w:rPr>
        <w:t>architecture</w:t>
      </w:r>
      <w:proofErr w:type="spellEnd"/>
      <w:r w:rsidRPr="008B59AC">
        <w:rPr>
          <w:b/>
          <w:lang w:val="pl-PL"/>
        </w:rPr>
        <w:t xml:space="preserve"> &amp; </w:t>
      </w:r>
      <w:proofErr w:type="spellStart"/>
      <w:r w:rsidRPr="008B59AC">
        <w:rPr>
          <w:b/>
          <w:lang w:val="pl-PL"/>
        </w:rPr>
        <w:t>planning</w:t>
      </w:r>
      <w:proofErr w:type="spellEnd"/>
      <w:r w:rsidRPr="008B59AC">
        <w:rPr>
          <w:b/>
          <w:lang w:val="pl-PL"/>
        </w:rPr>
        <w:t xml:space="preserve"> Monika Arczyńska </w:t>
      </w:r>
    </w:p>
    <w:p w14:paraId="499E1651" w14:textId="77777777" w:rsidR="00CF25B0" w:rsidRPr="00CF25B0" w:rsidRDefault="00CF25B0" w:rsidP="00CF25B0">
      <w:pPr>
        <w:pStyle w:val="Bezodstpw"/>
        <w:ind w:firstLine="708"/>
        <w:jc w:val="both"/>
        <w:rPr>
          <w:b/>
          <w:lang w:val="pl-PL"/>
        </w:rPr>
      </w:pPr>
      <w:r w:rsidRPr="00CF25B0">
        <w:rPr>
          <w:b/>
          <w:lang w:val="pl-PL"/>
        </w:rPr>
        <w:t xml:space="preserve">ul. </w:t>
      </w:r>
      <w:proofErr w:type="spellStart"/>
      <w:r w:rsidRPr="00CF25B0">
        <w:rPr>
          <w:b/>
          <w:lang w:val="pl-PL"/>
        </w:rPr>
        <w:t>Wassowskiego</w:t>
      </w:r>
      <w:proofErr w:type="spellEnd"/>
      <w:r w:rsidRPr="00CF25B0">
        <w:rPr>
          <w:b/>
          <w:lang w:val="pl-PL"/>
        </w:rPr>
        <w:t xml:space="preserve"> 12 </w:t>
      </w:r>
    </w:p>
    <w:p w14:paraId="50CAFF9C" w14:textId="77777777" w:rsidR="00CF25B0" w:rsidRPr="00CF25B0" w:rsidRDefault="00CF25B0" w:rsidP="00CF25B0">
      <w:pPr>
        <w:pStyle w:val="Bezodstpw"/>
        <w:ind w:firstLine="708"/>
        <w:jc w:val="both"/>
        <w:rPr>
          <w:b/>
          <w:lang w:val="pl-PL"/>
        </w:rPr>
      </w:pPr>
      <w:r w:rsidRPr="00CF25B0">
        <w:rPr>
          <w:b/>
          <w:lang w:val="pl-PL"/>
        </w:rPr>
        <w:t>80 - 225 Gdańsk</w:t>
      </w:r>
    </w:p>
    <w:p w14:paraId="16BCE9E0" w14:textId="4B369C1E" w:rsidR="00CF25B0" w:rsidRPr="00CF25B0" w:rsidRDefault="00CA1F35" w:rsidP="00CF25B0">
      <w:pPr>
        <w:pStyle w:val="Bezodstpw"/>
        <w:ind w:firstLine="708"/>
        <w:jc w:val="both"/>
        <w:rPr>
          <w:b/>
          <w:lang w:val="pl-PL"/>
        </w:rPr>
      </w:pPr>
      <w:r>
        <w:rPr>
          <w:b/>
          <w:lang w:val="pl-PL"/>
        </w:rPr>
        <w:t xml:space="preserve">NIP: </w:t>
      </w:r>
      <w:r w:rsidR="00CF25B0" w:rsidRPr="00CF25B0">
        <w:rPr>
          <w:b/>
          <w:lang w:val="pl-PL"/>
        </w:rPr>
        <w:t>5591844398 REGON: 362391856</w:t>
      </w:r>
    </w:p>
    <w:p w14:paraId="686506EC" w14:textId="77777777" w:rsidR="00CF25B0" w:rsidRPr="00CF25B0" w:rsidRDefault="00CF25B0" w:rsidP="00CF25B0">
      <w:pPr>
        <w:jc w:val="both"/>
        <w:rPr>
          <w:b/>
          <w:lang w:val="pl-PL"/>
        </w:rPr>
      </w:pPr>
    </w:p>
    <w:p w14:paraId="06C76FB1" w14:textId="77777777" w:rsidR="00CF25B0" w:rsidRPr="00CF25B0" w:rsidRDefault="00CF25B0" w:rsidP="00CF25B0">
      <w:pPr>
        <w:jc w:val="both"/>
        <w:rPr>
          <w:b/>
          <w:lang w:val="pl-PL"/>
        </w:rPr>
      </w:pPr>
    </w:p>
    <w:p w14:paraId="2D2FAB88" w14:textId="662EE040" w:rsidR="00CF25B0" w:rsidRDefault="00CF25B0" w:rsidP="00CF25B0">
      <w:pPr>
        <w:jc w:val="both"/>
        <w:rPr>
          <w:b/>
          <w:lang w:val="pl-PL"/>
        </w:rPr>
      </w:pPr>
    </w:p>
    <w:p w14:paraId="2F5DF0EF" w14:textId="77777777" w:rsidR="00003A41" w:rsidRPr="00CF25B0" w:rsidRDefault="00003A41" w:rsidP="00CF25B0">
      <w:pPr>
        <w:jc w:val="both"/>
        <w:rPr>
          <w:b/>
          <w:lang w:val="pl-PL"/>
        </w:rPr>
      </w:pPr>
    </w:p>
    <w:p w14:paraId="18D45AD9" w14:textId="4A59B7AB" w:rsidR="00CF25B0" w:rsidRPr="00CF25B0" w:rsidRDefault="00CF25B0" w:rsidP="00CF25B0">
      <w:pPr>
        <w:jc w:val="center"/>
        <w:rPr>
          <w:b/>
          <w:lang w:val="pl-PL"/>
        </w:rPr>
      </w:pPr>
      <w:r w:rsidRPr="00CF25B0">
        <w:rPr>
          <w:b/>
          <w:lang w:val="pl-PL"/>
        </w:rPr>
        <w:t xml:space="preserve">Wersja </w:t>
      </w:r>
      <w:r w:rsidR="00C16FB8">
        <w:rPr>
          <w:b/>
          <w:lang w:val="pl-PL"/>
        </w:rPr>
        <w:t>po konsultacjach</w:t>
      </w:r>
    </w:p>
    <w:p w14:paraId="25ADF387" w14:textId="1B9740D5" w:rsidR="004A3BBE" w:rsidRDefault="00CF25B0" w:rsidP="00CF25B0">
      <w:pPr>
        <w:jc w:val="center"/>
        <w:rPr>
          <w:b/>
          <w:lang w:val="pl-PL"/>
        </w:rPr>
      </w:pPr>
      <w:r w:rsidRPr="00CF25B0">
        <w:rPr>
          <w:b/>
          <w:lang w:val="pl-PL"/>
        </w:rPr>
        <w:t xml:space="preserve">Gdańsk, </w:t>
      </w:r>
      <w:r w:rsidR="00C16FB8">
        <w:rPr>
          <w:b/>
          <w:lang w:val="pl-PL"/>
        </w:rPr>
        <w:t>maj</w:t>
      </w:r>
      <w:bookmarkStart w:id="0" w:name="_GoBack"/>
      <w:bookmarkEnd w:id="0"/>
      <w:r w:rsidRPr="00CF25B0">
        <w:rPr>
          <w:b/>
          <w:lang w:val="pl-PL"/>
        </w:rPr>
        <w:t xml:space="preserve"> 2022 r. </w:t>
      </w:r>
    </w:p>
    <w:sdt>
      <w:sdtPr>
        <w:rPr>
          <w:rFonts w:asciiTheme="minorHAnsi" w:eastAsiaTheme="minorHAnsi" w:hAnsiTheme="minorHAnsi" w:cstheme="minorBidi"/>
          <w:color w:val="auto"/>
          <w:sz w:val="22"/>
          <w:szCs w:val="22"/>
        </w:rPr>
        <w:id w:val="688177009"/>
        <w:docPartObj>
          <w:docPartGallery w:val="Table of Contents"/>
          <w:docPartUnique/>
        </w:docPartObj>
      </w:sdtPr>
      <w:sdtEndPr>
        <w:rPr>
          <w:b/>
          <w:bCs/>
          <w:noProof/>
        </w:rPr>
      </w:sdtEndPr>
      <w:sdtContent>
        <w:p w14:paraId="6DDB719B" w14:textId="1CED8DBE" w:rsidR="004A3BBE" w:rsidRPr="000B484B" w:rsidRDefault="000B484B">
          <w:pPr>
            <w:pStyle w:val="Nagwekspisutreci"/>
            <w:rPr>
              <w:rFonts w:asciiTheme="minorHAnsi" w:hAnsiTheme="minorHAnsi" w:cstheme="minorHAnsi"/>
              <w:b/>
              <w:color w:val="auto"/>
              <w:sz w:val="28"/>
              <w:szCs w:val="28"/>
            </w:rPr>
          </w:pPr>
          <w:r w:rsidRPr="000B484B">
            <w:rPr>
              <w:rFonts w:asciiTheme="minorHAnsi" w:hAnsiTheme="minorHAnsi" w:cstheme="minorHAnsi"/>
              <w:b/>
              <w:color w:val="auto"/>
              <w:sz w:val="28"/>
              <w:szCs w:val="28"/>
            </w:rPr>
            <w:t xml:space="preserve">SPIS TREŚCI </w:t>
          </w:r>
        </w:p>
        <w:p w14:paraId="423F996C" w14:textId="77777777" w:rsidR="000B484B" w:rsidRPr="000B484B" w:rsidRDefault="000B484B" w:rsidP="000B484B"/>
        <w:p w14:paraId="3D451F4C" w14:textId="6E32414A" w:rsidR="000B484B" w:rsidRDefault="004A3BBE">
          <w:pPr>
            <w:pStyle w:val="Spistreci1"/>
            <w:tabs>
              <w:tab w:val="left" w:pos="440"/>
              <w:tab w:val="right" w:leader="dot" w:pos="9350"/>
            </w:tabs>
            <w:rPr>
              <w:rFonts w:eastAsiaTheme="minorEastAsia"/>
              <w:noProof/>
              <w:lang w:val="pl-PL" w:eastAsia="pl-PL"/>
            </w:rPr>
          </w:pPr>
          <w:r>
            <w:rPr>
              <w:b/>
              <w:bCs/>
              <w:noProof/>
            </w:rPr>
            <w:fldChar w:fldCharType="begin"/>
          </w:r>
          <w:r>
            <w:rPr>
              <w:b/>
              <w:bCs/>
              <w:noProof/>
            </w:rPr>
            <w:instrText xml:space="preserve"> TOC \o "1-3" \h \z \u </w:instrText>
          </w:r>
          <w:r>
            <w:rPr>
              <w:b/>
              <w:bCs/>
              <w:noProof/>
            </w:rPr>
            <w:fldChar w:fldCharType="separate"/>
          </w:r>
          <w:hyperlink w:anchor="_Toc99632079" w:history="1">
            <w:r w:rsidR="000B484B" w:rsidRPr="00AA71EC">
              <w:rPr>
                <w:rStyle w:val="Hipercze"/>
                <w:noProof/>
              </w:rPr>
              <w:t>1.</w:t>
            </w:r>
            <w:r w:rsidR="000B484B">
              <w:rPr>
                <w:rFonts w:eastAsiaTheme="minorEastAsia"/>
                <w:noProof/>
                <w:lang w:val="pl-PL" w:eastAsia="pl-PL"/>
              </w:rPr>
              <w:tab/>
            </w:r>
            <w:r w:rsidR="000B484B" w:rsidRPr="00AA71EC">
              <w:rPr>
                <w:rStyle w:val="Hipercze"/>
                <w:noProof/>
              </w:rPr>
              <w:t>PODSTAWA OPRACOWANIA</w:t>
            </w:r>
            <w:r w:rsidR="000B484B">
              <w:rPr>
                <w:noProof/>
                <w:webHidden/>
              </w:rPr>
              <w:tab/>
            </w:r>
            <w:r w:rsidR="000B484B">
              <w:rPr>
                <w:noProof/>
                <w:webHidden/>
              </w:rPr>
              <w:fldChar w:fldCharType="begin"/>
            </w:r>
            <w:r w:rsidR="000B484B">
              <w:rPr>
                <w:noProof/>
                <w:webHidden/>
              </w:rPr>
              <w:instrText xml:space="preserve"> PAGEREF _Toc99632079 \h </w:instrText>
            </w:r>
            <w:r w:rsidR="000B484B">
              <w:rPr>
                <w:noProof/>
                <w:webHidden/>
              </w:rPr>
            </w:r>
            <w:r w:rsidR="000B484B">
              <w:rPr>
                <w:noProof/>
                <w:webHidden/>
              </w:rPr>
              <w:fldChar w:fldCharType="separate"/>
            </w:r>
            <w:r w:rsidR="00FD18A7">
              <w:rPr>
                <w:noProof/>
                <w:webHidden/>
              </w:rPr>
              <w:t>3</w:t>
            </w:r>
            <w:r w:rsidR="000B484B">
              <w:rPr>
                <w:noProof/>
                <w:webHidden/>
              </w:rPr>
              <w:fldChar w:fldCharType="end"/>
            </w:r>
          </w:hyperlink>
        </w:p>
        <w:p w14:paraId="1FCE8073" w14:textId="0EBCBE73" w:rsidR="000B484B" w:rsidRDefault="00854977">
          <w:pPr>
            <w:pStyle w:val="Spistreci1"/>
            <w:tabs>
              <w:tab w:val="left" w:pos="440"/>
              <w:tab w:val="right" w:leader="dot" w:pos="9350"/>
            </w:tabs>
            <w:rPr>
              <w:rFonts w:eastAsiaTheme="minorEastAsia"/>
              <w:noProof/>
              <w:lang w:val="pl-PL" w:eastAsia="pl-PL"/>
            </w:rPr>
          </w:pPr>
          <w:hyperlink w:anchor="_Toc99632080" w:history="1">
            <w:r w:rsidR="000B484B" w:rsidRPr="00AA71EC">
              <w:rPr>
                <w:rStyle w:val="Hipercze"/>
                <w:noProof/>
              </w:rPr>
              <w:t>2.</w:t>
            </w:r>
            <w:r w:rsidR="000B484B">
              <w:rPr>
                <w:rFonts w:eastAsiaTheme="minorEastAsia"/>
                <w:noProof/>
                <w:lang w:val="pl-PL" w:eastAsia="pl-PL"/>
              </w:rPr>
              <w:tab/>
            </w:r>
            <w:r w:rsidR="000B484B" w:rsidRPr="00AA71EC">
              <w:rPr>
                <w:rStyle w:val="Hipercze"/>
                <w:noProof/>
              </w:rPr>
              <w:t>WPROWADZENIE</w:t>
            </w:r>
            <w:r w:rsidR="000B484B">
              <w:rPr>
                <w:noProof/>
                <w:webHidden/>
              </w:rPr>
              <w:tab/>
            </w:r>
            <w:r w:rsidR="000B484B">
              <w:rPr>
                <w:noProof/>
                <w:webHidden/>
              </w:rPr>
              <w:fldChar w:fldCharType="begin"/>
            </w:r>
            <w:r w:rsidR="000B484B">
              <w:rPr>
                <w:noProof/>
                <w:webHidden/>
              </w:rPr>
              <w:instrText xml:space="preserve"> PAGEREF _Toc99632080 \h </w:instrText>
            </w:r>
            <w:r w:rsidR="000B484B">
              <w:rPr>
                <w:noProof/>
                <w:webHidden/>
              </w:rPr>
            </w:r>
            <w:r w:rsidR="000B484B">
              <w:rPr>
                <w:noProof/>
                <w:webHidden/>
              </w:rPr>
              <w:fldChar w:fldCharType="separate"/>
            </w:r>
            <w:r w:rsidR="00FD18A7">
              <w:rPr>
                <w:noProof/>
                <w:webHidden/>
              </w:rPr>
              <w:t>3</w:t>
            </w:r>
            <w:r w:rsidR="000B484B">
              <w:rPr>
                <w:noProof/>
                <w:webHidden/>
              </w:rPr>
              <w:fldChar w:fldCharType="end"/>
            </w:r>
          </w:hyperlink>
        </w:p>
        <w:p w14:paraId="50228D73" w14:textId="13CAA612" w:rsidR="000B484B" w:rsidRDefault="00854977">
          <w:pPr>
            <w:pStyle w:val="Spistreci1"/>
            <w:tabs>
              <w:tab w:val="left" w:pos="440"/>
              <w:tab w:val="right" w:leader="dot" w:pos="9350"/>
            </w:tabs>
            <w:rPr>
              <w:rFonts w:eastAsiaTheme="minorEastAsia"/>
              <w:noProof/>
              <w:lang w:val="pl-PL" w:eastAsia="pl-PL"/>
            </w:rPr>
          </w:pPr>
          <w:hyperlink w:anchor="_Toc99632081" w:history="1">
            <w:r w:rsidR="000B484B" w:rsidRPr="00AA71EC">
              <w:rPr>
                <w:rStyle w:val="Hipercze"/>
                <w:noProof/>
              </w:rPr>
              <w:t>3.</w:t>
            </w:r>
            <w:r w:rsidR="000B484B">
              <w:rPr>
                <w:rFonts w:eastAsiaTheme="minorEastAsia"/>
                <w:noProof/>
                <w:lang w:val="pl-PL" w:eastAsia="pl-PL"/>
              </w:rPr>
              <w:tab/>
            </w:r>
            <w:r w:rsidR="000B484B" w:rsidRPr="00AA71EC">
              <w:rPr>
                <w:rStyle w:val="Hipercze"/>
                <w:noProof/>
              </w:rPr>
              <w:t>METODYKA</w:t>
            </w:r>
            <w:r w:rsidR="000B484B">
              <w:rPr>
                <w:noProof/>
                <w:webHidden/>
              </w:rPr>
              <w:tab/>
            </w:r>
            <w:r w:rsidR="000B484B">
              <w:rPr>
                <w:noProof/>
                <w:webHidden/>
              </w:rPr>
              <w:fldChar w:fldCharType="begin"/>
            </w:r>
            <w:r w:rsidR="000B484B">
              <w:rPr>
                <w:noProof/>
                <w:webHidden/>
              </w:rPr>
              <w:instrText xml:space="preserve"> PAGEREF _Toc99632081 \h </w:instrText>
            </w:r>
            <w:r w:rsidR="000B484B">
              <w:rPr>
                <w:noProof/>
                <w:webHidden/>
              </w:rPr>
            </w:r>
            <w:r w:rsidR="000B484B">
              <w:rPr>
                <w:noProof/>
                <w:webHidden/>
              </w:rPr>
              <w:fldChar w:fldCharType="separate"/>
            </w:r>
            <w:r w:rsidR="00FD18A7">
              <w:rPr>
                <w:noProof/>
                <w:webHidden/>
              </w:rPr>
              <w:t>3</w:t>
            </w:r>
            <w:r w:rsidR="000B484B">
              <w:rPr>
                <w:noProof/>
                <w:webHidden/>
              </w:rPr>
              <w:fldChar w:fldCharType="end"/>
            </w:r>
          </w:hyperlink>
        </w:p>
        <w:p w14:paraId="58994E2A" w14:textId="74CD9BFE" w:rsidR="000B484B" w:rsidRDefault="00854977">
          <w:pPr>
            <w:pStyle w:val="Spistreci2"/>
            <w:tabs>
              <w:tab w:val="left" w:pos="880"/>
              <w:tab w:val="right" w:leader="dot" w:pos="9350"/>
            </w:tabs>
            <w:rPr>
              <w:rFonts w:cstheme="minorBidi"/>
              <w:noProof/>
              <w:lang w:val="pl-PL" w:eastAsia="pl-PL"/>
            </w:rPr>
          </w:pPr>
          <w:hyperlink w:anchor="_Toc99632082" w:history="1">
            <w:r w:rsidR="000B484B" w:rsidRPr="00AA71EC">
              <w:rPr>
                <w:rStyle w:val="Hipercze"/>
                <w:noProof/>
              </w:rPr>
              <w:t>Cel i struktura diagnozy</w:t>
            </w:r>
            <w:r w:rsidR="000B484B">
              <w:rPr>
                <w:noProof/>
                <w:webHidden/>
              </w:rPr>
              <w:tab/>
            </w:r>
            <w:r w:rsidR="000B484B">
              <w:rPr>
                <w:noProof/>
                <w:webHidden/>
              </w:rPr>
              <w:fldChar w:fldCharType="begin"/>
            </w:r>
            <w:r w:rsidR="000B484B">
              <w:rPr>
                <w:noProof/>
                <w:webHidden/>
              </w:rPr>
              <w:instrText xml:space="preserve"> PAGEREF _Toc99632082 \h </w:instrText>
            </w:r>
            <w:r w:rsidR="000B484B">
              <w:rPr>
                <w:noProof/>
                <w:webHidden/>
              </w:rPr>
            </w:r>
            <w:r w:rsidR="000B484B">
              <w:rPr>
                <w:noProof/>
                <w:webHidden/>
              </w:rPr>
              <w:fldChar w:fldCharType="separate"/>
            </w:r>
            <w:r w:rsidR="00FD18A7">
              <w:rPr>
                <w:noProof/>
                <w:webHidden/>
              </w:rPr>
              <w:t>3</w:t>
            </w:r>
            <w:r w:rsidR="000B484B">
              <w:rPr>
                <w:noProof/>
                <w:webHidden/>
              </w:rPr>
              <w:fldChar w:fldCharType="end"/>
            </w:r>
          </w:hyperlink>
        </w:p>
        <w:p w14:paraId="0C5895DA" w14:textId="11CED3DE" w:rsidR="000B484B" w:rsidRDefault="00854977">
          <w:pPr>
            <w:pStyle w:val="Spistreci2"/>
            <w:tabs>
              <w:tab w:val="left" w:pos="880"/>
              <w:tab w:val="right" w:leader="dot" w:pos="9350"/>
            </w:tabs>
            <w:rPr>
              <w:rFonts w:cstheme="minorBidi"/>
              <w:noProof/>
              <w:lang w:val="pl-PL" w:eastAsia="pl-PL"/>
            </w:rPr>
          </w:pPr>
          <w:hyperlink w:anchor="_Toc99632083" w:history="1">
            <w:r w:rsidR="000B484B" w:rsidRPr="00AA71EC">
              <w:rPr>
                <w:rStyle w:val="Hipercze"/>
                <w:noProof/>
              </w:rPr>
              <w:t>Metodyka</w:t>
            </w:r>
            <w:r w:rsidR="000B484B">
              <w:rPr>
                <w:noProof/>
                <w:webHidden/>
              </w:rPr>
              <w:tab/>
            </w:r>
            <w:r w:rsidR="000B484B">
              <w:rPr>
                <w:noProof/>
                <w:webHidden/>
              </w:rPr>
              <w:fldChar w:fldCharType="begin"/>
            </w:r>
            <w:r w:rsidR="000B484B">
              <w:rPr>
                <w:noProof/>
                <w:webHidden/>
              </w:rPr>
              <w:instrText xml:space="preserve"> PAGEREF _Toc99632083 \h </w:instrText>
            </w:r>
            <w:r w:rsidR="000B484B">
              <w:rPr>
                <w:noProof/>
                <w:webHidden/>
              </w:rPr>
            </w:r>
            <w:r w:rsidR="000B484B">
              <w:rPr>
                <w:noProof/>
                <w:webHidden/>
              </w:rPr>
              <w:fldChar w:fldCharType="separate"/>
            </w:r>
            <w:r w:rsidR="00FD18A7">
              <w:rPr>
                <w:noProof/>
                <w:webHidden/>
              </w:rPr>
              <w:t>4</w:t>
            </w:r>
            <w:r w:rsidR="000B484B">
              <w:rPr>
                <w:noProof/>
                <w:webHidden/>
              </w:rPr>
              <w:fldChar w:fldCharType="end"/>
            </w:r>
          </w:hyperlink>
        </w:p>
        <w:p w14:paraId="3D797196" w14:textId="446CB867" w:rsidR="000B484B" w:rsidRDefault="00854977">
          <w:pPr>
            <w:pStyle w:val="Spistreci2"/>
            <w:tabs>
              <w:tab w:val="left" w:pos="880"/>
              <w:tab w:val="right" w:leader="dot" w:pos="9350"/>
            </w:tabs>
            <w:rPr>
              <w:rFonts w:cstheme="minorBidi"/>
              <w:noProof/>
              <w:lang w:val="pl-PL" w:eastAsia="pl-PL"/>
            </w:rPr>
          </w:pPr>
          <w:hyperlink w:anchor="_Toc99632084" w:history="1">
            <w:r w:rsidR="000B484B" w:rsidRPr="00AA71EC">
              <w:rPr>
                <w:rStyle w:val="Hipercze"/>
                <w:noProof/>
                <w:lang w:val="pl-PL"/>
              </w:rPr>
              <w:t>Podział miasta na jednostki urbanistyczne</w:t>
            </w:r>
            <w:r w:rsidR="000B484B">
              <w:rPr>
                <w:noProof/>
                <w:webHidden/>
              </w:rPr>
              <w:tab/>
            </w:r>
            <w:r w:rsidR="000B484B">
              <w:rPr>
                <w:noProof/>
                <w:webHidden/>
              </w:rPr>
              <w:fldChar w:fldCharType="begin"/>
            </w:r>
            <w:r w:rsidR="000B484B">
              <w:rPr>
                <w:noProof/>
                <w:webHidden/>
              </w:rPr>
              <w:instrText xml:space="preserve"> PAGEREF _Toc99632084 \h </w:instrText>
            </w:r>
            <w:r w:rsidR="000B484B">
              <w:rPr>
                <w:noProof/>
                <w:webHidden/>
              </w:rPr>
            </w:r>
            <w:r w:rsidR="000B484B">
              <w:rPr>
                <w:noProof/>
                <w:webHidden/>
              </w:rPr>
              <w:fldChar w:fldCharType="separate"/>
            </w:r>
            <w:r w:rsidR="00FD18A7">
              <w:rPr>
                <w:noProof/>
                <w:webHidden/>
              </w:rPr>
              <w:t>5</w:t>
            </w:r>
            <w:r w:rsidR="000B484B">
              <w:rPr>
                <w:noProof/>
                <w:webHidden/>
              </w:rPr>
              <w:fldChar w:fldCharType="end"/>
            </w:r>
          </w:hyperlink>
        </w:p>
        <w:p w14:paraId="77075377" w14:textId="0CAEBCEC" w:rsidR="000B484B" w:rsidRDefault="00854977">
          <w:pPr>
            <w:pStyle w:val="Spistreci2"/>
            <w:tabs>
              <w:tab w:val="left" w:pos="880"/>
              <w:tab w:val="right" w:leader="dot" w:pos="9350"/>
            </w:tabs>
            <w:rPr>
              <w:rFonts w:cstheme="minorBidi"/>
              <w:noProof/>
              <w:lang w:val="pl-PL" w:eastAsia="pl-PL"/>
            </w:rPr>
          </w:pPr>
          <w:hyperlink w:anchor="_Toc99632085" w:history="1">
            <w:r w:rsidR="000B484B" w:rsidRPr="00AA71EC">
              <w:rPr>
                <w:rStyle w:val="Hipercze"/>
                <w:noProof/>
                <w:lang w:val="pl-PL"/>
              </w:rPr>
              <w:t>Przyjęte wskaźniki analizy zjawisk</w:t>
            </w:r>
            <w:r w:rsidR="000B484B">
              <w:rPr>
                <w:noProof/>
                <w:webHidden/>
              </w:rPr>
              <w:tab/>
            </w:r>
            <w:r w:rsidR="000B484B">
              <w:rPr>
                <w:noProof/>
                <w:webHidden/>
              </w:rPr>
              <w:fldChar w:fldCharType="begin"/>
            </w:r>
            <w:r w:rsidR="000B484B">
              <w:rPr>
                <w:noProof/>
                <w:webHidden/>
              </w:rPr>
              <w:instrText xml:space="preserve"> PAGEREF _Toc99632085 \h </w:instrText>
            </w:r>
            <w:r w:rsidR="000B484B">
              <w:rPr>
                <w:noProof/>
                <w:webHidden/>
              </w:rPr>
            </w:r>
            <w:r w:rsidR="000B484B">
              <w:rPr>
                <w:noProof/>
                <w:webHidden/>
              </w:rPr>
              <w:fldChar w:fldCharType="separate"/>
            </w:r>
            <w:r w:rsidR="00FD18A7">
              <w:rPr>
                <w:noProof/>
                <w:webHidden/>
              </w:rPr>
              <w:t>7</w:t>
            </w:r>
            <w:r w:rsidR="000B484B">
              <w:rPr>
                <w:noProof/>
                <w:webHidden/>
              </w:rPr>
              <w:fldChar w:fldCharType="end"/>
            </w:r>
          </w:hyperlink>
        </w:p>
        <w:p w14:paraId="6F1A0379" w14:textId="063684A8" w:rsidR="000B484B" w:rsidRDefault="00854977">
          <w:pPr>
            <w:pStyle w:val="Spistreci1"/>
            <w:tabs>
              <w:tab w:val="left" w:pos="440"/>
              <w:tab w:val="right" w:leader="dot" w:pos="9350"/>
            </w:tabs>
            <w:rPr>
              <w:rFonts w:eastAsiaTheme="minorEastAsia"/>
              <w:noProof/>
              <w:lang w:val="pl-PL" w:eastAsia="pl-PL"/>
            </w:rPr>
          </w:pPr>
          <w:hyperlink w:anchor="_Toc99632086" w:history="1">
            <w:r w:rsidR="000B484B" w:rsidRPr="00AA71EC">
              <w:rPr>
                <w:rStyle w:val="Hipercze"/>
                <w:noProof/>
                <w:lang w:val="pl-PL"/>
              </w:rPr>
              <w:t>4.</w:t>
            </w:r>
            <w:r w:rsidR="000B484B">
              <w:rPr>
                <w:rFonts w:eastAsiaTheme="minorEastAsia"/>
                <w:noProof/>
                <w:lang w:val="pl-PL" w:eastAsia="pl-PL"/>
              </w:rPr>
              <w:tab/>
            </w:r>
            <w:r w:rsidR="000B484B" w:rsidRPr="00AA71EC">
              <w:rPr>
                <w:rStyle w:val="Hipercze"/>
                <w:noProof/>
                <w:lang w:val="pl-PL"/>
              </w:rPr>
              <w:t>PODZIAŁ MIASTA NA JEDNOSTKI - CHARAKTERYSTYKA I DEMOGRAFIA</w:t>
            </w:r>
            <w:r w:rsidR="000B484B">
              <w:rPr>
                <w:noProof/>
                <w:webHidden/>
              </w:rPr>
              <w:tab/>
            </w:r>
            <w:r w:rsidR="000B484B">
              <w:rPr>
                <w:noProof/>
                <w:webHidden/>
              </w:rPr>
              <w:fldChar w:fldCharType="begin"/>
            </w:r>
            <w:r w:rsidR="000B484B">
              <w:rPr>
                <w:noProof/>
                <w:webHidden/>
              </w:rPr>
              <w:instrText xml:space="preserve"> PAGEREF _Toc99632086 \h </w:instrText>
            </w:r>
            <w:r w:rsidR="000B484B">
              <w:rPr>
                <w:noProof/>
                <w:webHidden/>
              </w:rPr>
            </w:r>
            <w:r w:rsidR="000B484B">
              <w:rPr>
                <w:noProof/>
                <w:webHidden/>
              </w:rPr>
              <w:fldChar w:fldCharType="separate"/>
            </w:r>
            <w:r w:rsidR="00FD18A7">
              <w:rPr>
                <w:noProof/>
                <w:webHidden/>
              </w:rPr>
              <w:t>12</w:t>
            </w:r>
            <w:r w:rsidR="000B484B">
              <w:rPr>
                <w:noProof/>
                <w:webHidden/>
              </w:rPr>
              <w:fldChar w:fldCharType="end"/>
            </w:r>
          </w:hyperlink>
        </w:p>
        <w:p w14:paraId="540433EA" w14:textId="358F17F1" w:rsidR="000B484B" w:rsidRDefault="00854977">
          <w:pPr>
            <w:pStyle w:val="Spistreci1"/>
            <w:tabs>
              <w:tab w:val="left" w:pos="440"/>
              <w:tab w:val="right" w:leader="dot" w:pos="9350"/>
            </w:tabs>
            <w:rPr>
              <w:rFonts w:eastAsiaTheme="minorEastAsia"/>
              <w:noProof/>
              <w:lang w:val="pl-PL" w:eastAsia="pl-PL"/>
            </w:rPr>
          </w:pPr>
          <w:hyperlink w:anchor="_Toc99632087" w:history="1">
            <w:r w:rsidR="000B484B" w:rsidRPr="00AA71EC">
              <w:rPr>
                <w:rStyle w:val="Hipercze"/>
                <w:noProof/>
              </w:rPr>
              <w:t>5.</w:t>
            </w:r>
            <w:r w:rsidR="000B484B">
              <w:rPr>
                <w:rFonts w:eastAsiaTheme="minorEastAsia"/>
                <w:noProof/>
                <w:lang w:val="pl-PL" w:eastAsia="pl-PL"/>
              </w:rPr>
              <w:tab/>
            </w:r>
            <w:r w:rsidR="000B484B" w:rsidRPr="00AA71EC">
              <w:rPr>
                <w:rStyle w:val="Hipercze"/>
                <w:noProof/>
              </w:rPr>
              <w:t>DIAGNOZA - WYZNACZENIE OBSZARU ZDEGRADOWANEGO</w:t>
            </w:r>
            <w:r w:rsidR="000B484B">
              <w:rPr>
                <w:noProof/>
                <w:webHidden/>
              </w:rPr>
              <w:tab/>
            </w:r>
            <w:r w:rsidR="000B484B">
              <w:rPr>
                <w:noProof/>
                <w:webHidden/>
              </w:rPr>
              <w:fldChar w:fldCharType="begin"/>
            </w:r>
            <w:r w:rsidR="000B484B">
              <w:rPr>
                <w:noProof/>
                <w:webHidden/>
              </w:rPr>
              <w:instrText xml:space="preserve"> PAGEREF _Toc99632087 \h </w:instrText>
            </w:r>
            <w:r w:rsidR="000B484B">
              <w:rPr>
                <w:noProof/>
                <w:webHidden/>
              </w:rPr>
            </w:r>
            <w:r w:rsidR="000B484B">
              <w:rPr>
                <w:noProof/>
                <w:webHidden/>
              </w:rPr>
              <w:fldChar w:fldCharType="separate"/>
            </w:r>
            <w:r w:rsidR="00FD18A7">
              <w:rPr>
                <w:noProof/>
                <w:webHidden/>
              </w:rPr>
              <w:t>15</w:t>
            </w:r>
            <w:r w:rsidR="000B484B">
              <w:rPr>
                <w:noProof/>
                <w:webHidden/>
              </w:rPr>
              <w:fldChar w:fldCharType="end"/>
            </w:r>
          </w:hyperlink>
        </w:p>
        <w:p w14:paraId="404874B2" w14:textId="6ADDF06A" w:rsidR="000B484B" w:rsidRDefault="00854977">
          <w:pPr>
            <w:pStyle w:val="Spistreci2"/>
            <w:tabs>
              <w:tab w:val="left" w:pos="880"/>
              <w:tab w:val="right" w:leader="dot" w:pos="9350"/>
            </w:tabs>
            <w:rPr>
              <w:rFonts w:cstheme="minorBidi"/>
              <w:noProof/>
              <w:lang w:val="pl-PL" w:eastAsia="pl-PL"/>
            </w:rPr>
          </w:pPr>
          <w:hyperlink w:anchor="_Toc99632088" w:history="1">
            <w:r w:rsidR="000B484B" w:rsidRPr="00AA71EC">
              <w:rPr>
                <w:rStyle w:val="Hipercze"/>
                <w:noProof/>
              </w:rPr>
              <w:t>WSKAŹNIKI KRYZYSU W SFERZE SPOŁECZNEJ</w:t>
            </w:r>
            <w:r w:rsidR="000B484B">
              <w:rPr>
                <w:noProof/>
                <w:webHidden/>
              </w:rPr>
              <w:tab/>
            </w:r>
            <w:r w:rsidR="000B484B">
              <w:rPr>
                <w:noProof/>
                <w:webHidden/>
              </w:rPr>
              <w:fldChar w:fldCharType="begin"/>
            </w:r>
            <w:r w:rsidR="000B484B">
              <w:rPr>
                <w:noProof/>
                <w:webHidden/>
              </w:rPr>
              <w:instrText xml:space="preserve"> PAGEREF _Toc99632088 \h </w:instrText>
            </w:r>
            <w:r w:rsidR="000B484B">
              <w:rPr>
                <w:noProof/>
                <w:webHidden/>
              </w:rPr>
            </w:r>
            <w:r w:rsidR="000B484B">
              <w:rPr>
                <w:noProof/>
                <w:webHidden/>
              </w:rPr>
              <w:fldChar w:fldCharType="separate"/>
            </w:r>
            <w:r w:rsidR="00FD18A7">
              <w:rPr>
                <w:noProof/>
                <w:webHidden/>
              </w:rPr>
              <w:t>15</w:t>
            </w:r>
            <w:r w:rsidR="000B484B">
              <w:rPr>
                <w:noProof/>
                <w:webHidden/>
              </w:rPr>
              <w:fldChar w:fldCharType="end"/>
            </w:r>
          </w:hyperlink>
        </w:p>
        <w:p w14:paraId="36B19E97" w14:textId="7ADD5512" w:rsidR="000B484B" w:rsidRDefault="00854977">
          <w:pPr>
            <w:pStyle w:val="Spistreci2"/>
            <w:tabs>
              <w:tab w:val="left" w:pos="880"/>
              <w:tab w:val="right" w:leader="dot" w:pos="9350"/>
            </w:tabs>
            <w:rPr>
              <w:rFonts w:cstheme="minorBidi"/>
              <w:noProof/>
              <w:lang w:val="pl-PL" w:eastAsia="pl-PL"/>
            </w:rPr>
          </w:pPr>
          <w:hyperlink w:anchor="_Toc99632089" w:history="1">
            <w:r w:rsidR="000B484B" w:rsidRPr="00AA71EC">
              <w:rPr>
                <w:rStyle w:val="Hipercze"/>
                <w:noProof/>
              </w:rPr>
              <w:t>WSKAŹNIKI KRYZYSU W SFERZE GOSPODARCZEJ</w:t>
            </w:r>
            <w:r w:rsidR="000B484B">
              <w:rPr>
                <w:noProof/>
                <w:webHidden/>
              </w:rPr>
              <w:tab/>
            </w:r>
            <w:r w:rsidR="000B484B">
              <w:rPr>
                <w:noProof/>
                <w:webHidden/>
              </w:rPr>
              <w:fldChar w:fldCharType="begin"/>
            </w:r>
            <w:r w:rsidR="000B484B">
              <w:rPr>
                <w:noProof/>
                <w:webHidden/>
              </w:rPr>
              <w:instrText xml:space="preserve"> PAGEREF _Toc99632089 \h </w:instrText>
            </w:r>
            <w:r w:rsidR="000B484B">
              <w:rPr>
                <w:noProof/>
                <w:webHidden/>
              </w:rPr>
            </w:r>
            <w:r w:rsidR="000B484B">
              <w:rPr>
                <w:noProof/>
                <w:webHidden/>
              </w:rPr>
              <w:fldChar w:fldCharType="separate"/>
            </w:r>
            <w:r w:rsidR="00FD18A7">
              <w:rPr>
                <w:noProof/>
                <w:webHidden/>
              </w:rPr>
              <w:t>33</w:t>
            </w:r>
            <w:r w:rsidR="000B484B">
              <w:rPr>
                <w:noProof/>
                <w:webHidden/>
              </w:rPr>
              <w:fldChar w:fldCharType="end"/>
            </w:r>
          </w:hyperlink>
        </w:p>
        <w:p w14:paraId="571DDD19" w14:textId="0F7B8798" w:rsidR="000B484B" w:rsidRDefault="00854977">
          <w:pPr>
            <w:pStyle w:val="Spistreci2"/>
            <w:tabs>
              <w:tab w:val="left" w:pos="880"/>
              <w:tab w:val="right" w:leader="dot" w:pos="9350"/>
            </w:tabs>
            <w:rPr>
              <w:rFonts w:cstheme="minorBidi"/>
              <w:noProof/>
              <w:lang w:val="pl-PL" w:eastAsia="pl-PL"/>
            </w:rPr>
          </w:pPr>
          <w:hyperlink w:anchor="_Toc99632090" w:history="1">
            <w:r w:rsidR="000B484B" w:rsidRPr="00AA71EC">
              <w:rPr>
                <w:rStyle w:val="Hipercze"/>
                <w:noProof/>
              </w:rPr>
              <w:t>WSKAŹNIKI KRYZYSU W SFERZE ŚRODOWISKOWEJ</w:t>
            </w:r>
            <w:r w:rsidR="000B484B">
              <w:rPr>
                <w:noProof/>
                <w:webHidden/>
              </w:rPr>
              <w:tab/>
            </w:r>
            <w:r w:rsidR="000B484B">
              <w:rPr>
                <w:noProof/>
                <w:webHidden/>
              </w:rPr>
              <w:fldChar w:fldCharType="begin"/>
            </w:r>
            <w:r w:rsidR="000B484B">
              <w:rPr>
                <w:noProof/>
                <w:webHidden/>
              </w:rPr>
              <w:instrText xml:space="preserve"> PAGEREF _Toc99632090 \h </w:instrText>
            </w:r>
            <w:r w:rsidR="000B484B">
              <w:rPr>
                <w:noProof/>
                <w:webHidden/>
              </w:rPr>
            </w:r>
            <w:r w:rsidR="000B484B">
              <w:rPr>
                <w:noProof/>
                <w:webHidden/>
              </w:rPr>
              <w:fldChar w:fldCharType="separate"/>
            </w:r>
            <w:r w:rsidR="00FD18A7">
              <w:rPr>
                <w:noProof/>
                <w:webHidden/>
              </w:rPr>
              <w:t>35</w:t>
            </w:r>
            <w:r w:rsidR="000B484B">
              <w:rPr>
                <w:noProof/>
                <w:webHidden/>
              </w:rPr>
              <w:fldChar w:fldCharType="end"/>
            </w:r>
          </w:hyperlink>
        </w:p>
        <w:p w14:paraId="2FB7E48B" w14:textId="3AB58AA4" w:rsidR="000B484B" w:rsidRDefault="00854977">
          <w:pPr>
            <w:pStyle w:val="Spistreci2"/>
            <w:tabs>
              <w:tab w:val="left" w:pos="880"/>
              <w:tab w:val="right" w:leader="dot" w:pos="9350"/>
            </w:tabs>
            <w:rPr>
              <w:rFonts w:cstheme="minorBidi"/>
              <w:noProof/>
              <w:lang w:val="pl-PL" w:eastAsia="pl-PL"/>
            </w:rPr>
          </w:pPr>
          <w:hyperlink w:anchor="_Toc99632091" w:history="1">
            <w:r w:rsidR="000B484B" w:rsidRPr="00AA71EC">
              <w:rPr>
                <w:rStyle w:val="Hipercze"/>
                <w:noProof/>
              </w:rPr>
              <w:t>WSKAŹNIKI KRYZYSU W SFERZE PRZESTRZENNO-FUNKCJONALNEJ</w:t>
            </w:r>
            <w:r w:rsidR="000B484B">
              <w:rPr>
                <w:noProof/>
                <w:webHidden/>
              </w:rPr>
              <w:tab/>
            </w:r>
            <w:r w:rsidR="000B484B">
              <w:rPr>
                <w:noProof/>
                <w:webHidden/>
              </w:rPr>
              <w:fldChar w:fldCharType="begin"/>
            </w:r>
            <w:r w:rsidR="000B484B">
              <w:rPr>
                <w:noProof/>
                <w:webHidden/>
              </w:rPr>
              <w:instrText xml:space="preserve"> PAGEREF _Toc99632091 \h </w:instrText>
            </w:r>
            <w:r w:rsidR="000B484B">
              <w:rPr>
                <w:noProof/>
                <w:webHidden/>
              </w:rPr>
            </w:r>
            <w:r w:rsidR="000B484B">
              <w:rPr>
                <w:noProof/>
                <w:webHidden/>
              </w:rPr>
              <w:fldChar w:fldCharType="separate"/>
            </w:r>
            <w:r w:rsidR="00FD18A7">
              <w:rPr>
                <w:noProof/>
                <w:webHidden/>
              </w:rPr>
              <w:t>37</w:t>
            </w:r>
            <w:r w:rsidR="000B484B">
              <w:rPr>
                <w:noProof/>
                <w:webHidden/>
              </w:rPr>
              <w:fldChar w:fldCharType="end"/>
            </w:r>
          </w:hyperlink>
        </w:p>
        <w:p w14:paraId="3CC787E1" w14:textId="593D8C63" w:rsidR="000B484B" w:rsidRDefault="00854977">
          <w:pPr>
            <w:pStyle w:val="Spistreci2"/>
            <w:tabs>
              <w:tab w:val="left" w:pos="880"/>
              <w:tab w:val="right" w:leader="dot" w:pos="9350"/>
            </w:tabs>
            <w:rPr>
              <w:rFonts w:cstheme="minorBidi"/>
              <w:noProof/>
              <w:lang w:val="pl-PL" w:eastAsia="pl-PL"/>
            </w:rPr>
          </w:pPr>
          <w:hyperlink w:anchor="_Toc99632092" w:history="1">
            <w:r w:rsidR="000B484B" w:rsidRPr="00AA71EC">
              <w:rPr>
                <w:rStyle w:val="Hipercze"/>
                <w:noProof/>
              </w:rPr>
              <w:t>WSKAŹNIKI KRYZYSU W SFERZE TECHNICZNEJ</w:t>
            </w:r>
            <w:r w:rsidR="000B484B">
              <w:rPr>
                <w:noProof/>
                <w:webHidden/>
              </w:rPr>
              <w:tab/>
            </w:r>
            <w:r w:rsidR="000B484B">
              <w:rPr>
                <w:noProof/>
                <w:webHidden/>
              </w:rPr>
              <w:fldChar w:fldCharType="begin"/>
            </w:r>
            <w:r w:rsidR="000B484B">
              <w:rPr>
                <w:noProof/>
                <w:webHidden/>
              </w:rPr>
              <w:instrText xml:space="preserve"> PAGEREF _Toc99632092 \h </w:instrText>
            </w:r>
            <w:r w:rsidR="000B484B">
              <w:rPr>
                <w:noProof/>
                <w:webHidden/>
              </w:rPr>
            </w:r>
            <w:r w:rsidR="000B484B">
              <w:rPr>
                <w:noProof/>
                <w:webHidden/>
              </w:rPr>
              <w:fldChar w:fldCharType="separate"/>
            </w:r>
            <w:r w:rsidR="00FD18A7">
              <w:rPr>
                <w:noProof/>
                <w:webHidden/>
              </w:rPr>
              <w:t>42</w:t>
            </w:r>
            <w:r w:rsidR="000B484B">
              <w:rPr>
                <w:noProof/>
                <w:webHidden/>
              </w:rPr>
              <w:fldChar w:fldCharType="end"/>
            </w:r>
          </w:hyperlink>
        </w:p>
        <w:p w14:paraId="4DB4A558" w14:textId="79CF648C" w:rsidR="000B484B" w:rsidRDefault="00854977">
          <w:pPr>
            <w:pStyle w:val="Spistreci1"/>
            <w:tabs>
              <w:tab w:val="left" w:pos="440"/>
              <w:tab w:val="right" w:leader="dot" w:pos="9350"/>
            </w:tabs>
            <w:rPr>
              <w:rFonts w:eastAsiaTheme="minorEastAsia"/>
              <w:noProof/>
              <w:lang w:val="pl-PL" w:eastAsia="pl-PL"/>
            </w:rPr>
          </w:pPr>
          <w:hyperlink w:anchor="_Toc99632093" w:history="1">
            <w:r w:rsidR="000B484B" w:rsidRPr="00AA71EC">
              <w:rPr>
                <w:rStyle w:val="Hipercze"/>
                <w:noProof/>
                <w:lang w:val="pl-PL"/>
              </w:rPr>
              <w:t>6.</w:t>
            </w:r>
            <w:r w:rsidR="000B484B">
              <w:rPr>
                <w:rFonts w:eastAsiaTheme="minorEastAsia"/>
                <w:noProof/>
                <w:lang w:val="pl-PL" w:eastAsia="pl-PL"/>
              </w:rPr>
              <w:tab/>
            </w:r>
            <w:r w:rsidR="000B484B" w:rsidRPr="00AA71EC">
              <w:rPr>
                <w:rStyle w:val="Hipercze"/>
                <w:noProof/>
                <w:lang w:val="pl-PL"/>
              </w:rPr>
              <w:t>DELIMITACJA - WSKAŹNIK SYNTETYCZNY I WYZNACZENIE OBSZARU ZDEGRADOWANEGO</w:t>
            </w:r>
            <w:r w:rsidR="000B484B">
              <w:rPr>
                <w:noProof/>
                <w:webHidden/>
              </w:rPr>
              <w:tab/>
            </w:r>
            <w:r w:rsidR="000B484B">
              <w:rPr>
                <w:noProof/>
                <w:webHidden/>
              </w:rPr>
              <w:fldChar w:fldCharType="begin"/>
            </w:r>
            <w:r w:rsidR="000B484B">
              <w:rPr>
                <w:noProof/>
                <w:webHidden/>
              </w:rPr>
              <w:instrText xml:space="preserve"> PAGEREF _Toc99632093 \h </w:instrText>
            </w:r>
            <w:r w:rsidR="000B484B">
              <w:rPr>
                <w:noProof/>
                <w:webHidden/>
              </w:rPr>
            </w:r>
            <w:r w:rsidR="000B484B">
              <w:rPr>
                <w:noProof/>
                <w:webHidden/>
              </w:rPr>
              <w:fldChar w:fldCharType="separate"/>
            </w:r>
            <w:r w:rsidR="00FD18A7">
              <w:rPr>
                <w:noProof/>
                <w:webHidden/>
              </w:rPr>
              <w:t>47</w:t>
            </w:r>
            <w:r w:rsidR="000B484B">
              <w:rPr>
                <w:noProof/>
                <w:webHidden/>
              </w:rPr>
              <w:fldChar w:fldCharType="end"/>
            </w:r>
          </w:hyperlink>
        </w:p>
        <w:p w14:paraId="2637FC4F" w14:textId="75D68D56" w:rsidR="000B484B" w:rsidRDefault="00854977">
          <w:pPr>
            <w:pStyle w:val="Spistreci2"/>
            <w:tabs>
              <w:tab w:val="left" w:pos="880"/>
              <w:tab w:val="right" w:leader="dot" w:pos="9350"/>
            </w:tabs>
            <w:rPr>
              <w:rFonts w:cstheme="minorBidi"/>
              <w:noProof/>
              <w:lang w:val="pl-PL" w:eastAsia="pl-PL"/>
            </w:rPr>
          </w:pPr>
          <w:hyperlink w:anchor="_Toc99632094" w:history="1">
            <w:r w:rsidR="000B484B" w:rsidRPr="00AA71EC">
              <w:rPr>
                <w:rStyle w:val="Hipercze"/>
                <w:noProof/>
              </w:rPr>
              <w:t>OBSZAR ZDEGRADOWANY</w:t>
            </w:r>
            <w:r w:rsidR="000B484B">
              <w:rPr>
                <w:noProof/>
                <w:webHidden/>
              </w:rPr>
              <w:tab/>
            </w:r>
            <w:r w:rsidR="000B484B">
              <w:rPr>
                <w:noProof/>
                <w:webHidden/>
              </w:rPr>
              <w:fldChar w:fldCharType="begin"/>
            </w:r>
            <w:r w:rsidR="000B484B">
              <w:rPr>
                <w:noProof/>
                <w:webHidden/>
              </w:rPr>
              <w:instrText xml:space="preserve"> PAGEREF _Toc99632094 \h </w:instrText>
            </w:r>
            <w:r w:rsidR="000B484B">
              <w:rPr>
                <w:noProof/>
                <w:webHidden/>
              </w:rPr>
            </w:r>
            <w:r w:rsidR="000B484B">
              <w:rPr>
                <w:noProof/>
                <w:webHidden/>
              </w:rPr>
              <w:fldChar w:fldCharType="separate"/>
            </w:r>
            <w:r w:rsidR="00FD18A7">
              <w:rPr>
                <w:noProof/>
                <w:webHidden/>
              </w:rPr>
              <w:t>48</w:t>
            </w:r>
            <w:r w:rsidR="000B484B">
              <w:rPr>
                <w:noProof/>
                <w:webHidden/>
              </w:rPr>
              <w:fldChar w:fldCharType="end"/>
            </w:r>
          </w:hyperlink>
        </w:p>
        <w:p w14:paraId="4CD72649" w14:textId="0EB6B790" w:rsidR="000B484B" w:rsidRDefault="00854977">
          <w:pPr>
            <w:pStyle w:val="Spistreci1"/>
            <w:tabs>
              <w:tab w:val="left" w:pos="440"/>
              <w:tab w:val="right" w:leader="dot" w:pos="9350"/>
            </w:tabs>
            <w:rPr>
              <w:rFonts w:eastAsiaTheme="minorEastAsia"/>
              <w:noProof/>
              <w:lang w:val="pl-PL" w:eastAsia="pl-PL"/>
            </w:rPr>
          </w:pPr>
          <w:hyperlink w:anchor="_Toc99632095" w:history="1">
            <w:r w:rsidR="000B484B" w:rsidRPr="00AA71EC">
              <w:rPr>
                <w:rStyle w:val="Hipercze"/>
                <w:noProof/>
              </w:rPr>
              <w:t>7.</w:t>
            </w:r>
            <w:r w:rsidR="000B484B">
              <w:rPr>
                <w:rFonts w:eastAsiaTheme="minorEastAsia"/>
                <w:noProof/>
                <w:lang w:val="pl-PL" w:eastAsia="pl-PL"/>
              </w:rPr>
              <w:tab/>
            </w:r>
            <w:r w:rsidR="000B484B" w:rsidRPr="00AA71EC">
              <w:rPr>
                <w:rStyle w:val="Hipercze"/>
                <w:noProof/>
              </w:rPr>
              <w:t>DELIMITACJA OBSZARU REWITALIZACJI</w:t>
            </w:r>
            <w:r w:rsidR="000B484B">
              <w:rPr>
                <w:noProof/>
                <w:webHidden/>
              </w:rPr>
              <w:tab/>
            </w:r>
            <w:r w:rsidR="000B484B">
              <w:rPr>
                <w:noProof/>
                <w:webHidden/>
              </w:rPr>
              <w:fldChar w:fldCharType="begin"/>
            </w:r>
            <w:r w:rsidR="000B484B">
              <w:rPr>
                <w:noProof/>
                <w:webHidden/>
              </w:rPr>
              <w:instrText xml:space="preserve"> PAGEREF _Toc99632095 \h </w:instrText>
            </w:r>
            <w:r w:rsidR="000B484B">
              <w:rPr>
                <w:noProof/>
                <w:webHidden/>
              </w:rPr>
            </w:r>
            <w:r w:rsidR="000B484B">
              <w:rPr>
                <w:noProof/>
                <w:webHidden/>
              </w:rPr>
              <w:fldChar w:fldCharType="separate"/>
            </w:r>
            <w:r w:rsidR="00FD18A7">
              <w:rPr>
                <w:noProof/>
                <w:webHidden/>
              </w:rPr>
              <w:t>49</w:t>
            </w:r>
            <w:r w:rsidR="000B484B">
              <w:rPr>
                <w:noProof/>
                <w:webHidden/>
              </w:rPr>
              <w:fldChar w:fldCharType="end"/>
            </w:r>
          </w:hyperlink>
        </w:p>
        <w:p w14:paraId="74E49236" w14:textId="07E1FAC2" w:rsidR="000B484B" w:rsidRDefault="00854977">
          <w:pPr>
            <w:pStyle w:val="Spistreci1"/>
            <w:tabs>
              <w:tab w:val="left" w:pos="440"/>
              <w:tab w:val="right" w:leader="dot" w:pos="9350"/>
            </w:tabs>
            <w:rPr>
              <w:rFonts w:eastAsiaTheme="minorEastAsia"/>
              <w:noProof/>
              <w:lang w:val="pl-PL" w:eastAsia="pl-PL"/>
            </w:rPr>
          </w:pPr>
          <w:hyperlink w:anchor="_Toc99632096" w:history="1">
            <w:r w:rsidR="000B484B" w:rsidRPr="00AA71EC">
              <w:rPr>
                <w:rStyle w:val="Hipercze"/>
                <w:noProof/>
              </w:rPr>
              <w:t>8.</w:t>
            </w:r>
            <w:r w:rsidR="000B484B">
              <w:rPr>
                <w:rFonts w:eastAsiaTheme="minorEastAsia"/>
                <w:noProof/>
                <w:lang w:val="pl-PL" w:eastAsia="pl-PL"/>
              </w:rPr>
              <w:tab/>
            </w:r>
            <w:r w:rsidR="000B484B" w:rsidRPr="00AA71EC">
              <w:rPr>
                <w:rStyle w:val="Hipercze"/>
                <w:noProof/>
              </w:rPr>
              <w:t>SPIS RYSUNKÓW</w:t>
            </w:r>
            <w:r w:rsidR="000B484B">
              <w:rPr>
                <w:noProof/>
                <w:webHidden/>
              </w:rPr>
              <w:tab/>
            </w:r>
            <w:r w:rsidR="000B484B">
              <w:rPr>
                <w:noProof/>
                <w:webHidden/>
              </w:rPr>
              <w:fldChar w:fldCharType="begin"/>
            </w:r>
            <w:r w:rsidR="000B484B">
              <w:rPr>
                <w:noProof/>
                <w:webHidden/>
              </w:rPr>
              <w:instrText xml:space="preserve"> PAGEREF _Toc99632096 \h </w:instrText>
            </w:r>
            <w:r w:rsidR="000B484B">
              <w:rPr>
                <w:noProof/>
                <w:webHidden/>
              </w:rPr>
            </w:r>
            <w:r w:rsidR="000B484B">
              <w:rPr>
                <w:noProof/>
                <w:webHidden/>
              </w:rPr>
              <w:fldChar w:fldCharType="separate"/>
            </w:r>
            <w:r w:rsidR="00FD18A7">
              <w:rPr>
                <w:noProof/>
                <w:webHidden/>
              </w:rPr>
              <w:t>54</w:t>
            </w:r>
            <w:r w:rsidR="000B484B">
              <w:rPr>
                <w:noProof/>
                <w:webHidden/>
              </w:rPr>
              <w:fldChar w:fldCharType="end"/>
            </w:r>
          </w:hyperlink>
        </w:p>
        <w:p w14:paraId="7FCA1DB2" w14:textId="38DD5A57" w:rsidR="000B484B" w:rsidRDefault="00854977">
          <w:pPr>
            <w:pStyle w:val="Spistreci1"/>
            <w:tabs>
              <w:tab w:val="left" w:pos="440"/>
              <w:tab w:val="right" w:leader="dot" w:pos="9350"/>
            </w:tabs>
            <w:rPr>
              <w:rFonts w:eastAsiaTheme="minorEastAsia"/>
              <w:noProof/>
              <w:lang w:val="pl-PL" w:eastAsia="pl-PL"/>
            </w:rPr>
          </w:pPr>
          <w:hyperlink w:anchor="_Toc99632097" w:history="1">
            <w:r w:rsidR="000B484B" w:rsidRPr="00AA71EC">
              <w:rPr>
                <w:rStyle w:val="Hipercze"/>
                <w:noProof/>
              </w:rPr>
              <w:t>9.</w:t>
            </w:r>
            <w:r w:rsidR="000B484B">
              <w:rPr>
                <w:rFonts w:eastAsiaTheme="minorEastAsia"/>
                <w:noProof/>
                <w:lang w:val="pl-PL" w:eastAsia="pl-PL"/>
              </w:rPr>
              <w:tab/>
            </w:r>
            <w:r w:rsidR="000B484B" w:rsidRPr="00AA71EC">
              <w:rPr>
                <w:rStyle w:val="Hipercze"/>
                <w:noProof/>
              </w:rPr>
              <w:t>SPIS TABEL</w:t>
            </w:r>
            <w:r w:rsidR="000B484B">
              <w:rPr>
                <w:noProof/>
                <w:webHidden/>
              </w:rPr>
              <w:tab/>
            </w:r>
            <w:r w:rsidR="000B484B">
              <w:rPr>
                <w:noProof/>
                <w:webHidden/>
              </w:rPr>
              <w:fldChar w:fldCharType="begin"/>
            </w:r>
            <w:r w:rsidR="000B484B">
              <w:rPr>
                <w:noProof/>
                <w:webHidden/>
              </w:rPr>
              <w:instrText xml:space="preserve"> PAGEREF _Toc99632097 \h </w:instrText>
            </w:r>
            <w:r w:rsidR="000B484B">
              <w:rPr>
                <w:noProof/>
                <w:webHidden/>
              </w:rPr>
            </w:r>
            <w:r w:rsidR="000B484B">
              <w:rPr>
                <w:noProof/>
                <w:webHidden/>
              </w:rPr>
              <w:fldChar w:fldCharType="separate"/>
            </w:r>
            <w:r w:rsidR="00FD18A7">
              <w:rPr>
                <w:noProof/>
                <w:webHidden/>
              </w:rPr>
              <w:t>55</w:t>
            </w:r>
            <w:r w:rsidR="000B484B">
              <w:rPr>
                <w:noProof/>
                <w:webHidden/>
              </w:rPr>
              <w:fldChar w:fldCharType="end"/>
            </w:r>
          </w:hyperlink>
        </w:p>
        <w:p w14:paraId="07E22E14" w14:textId="7FAF0807" w:rsidR="000B484B" w:rsidRDefault="00854977">
          <w:pPr>
            <w:pStyle w:val="Spistreci1"/>
            <w:tabs>
              <w:tab w:val="left" w:pos="660"/>
              <w:tab w:val="right" w:leader="dot" w:pos="9350"/>
            </w:tabs>
            <w:rPr>
              <w:rFonts w:eastAsiaTheme="minorEastAsia"/>
              <w:noProof/>
              <w:lang w:val="pl-PL" w:eastAsia="pl-PL"/>
            </w:rPr>
          </w:pPr>
          <w:hyperlink w:anchor="_Toc99632098" w:history="1">
            <w:r w:rsidR="000B484B" w:rsidRPr="00AA71EC">
              <w:rPr>
                <w:rStyle w:val="Hipercze"/>
                <w:noProof/>
              </w:rPr>
              <w:t>10.</w:t>
            </w:r>
            <w:r w:rsidR="000B484B">
              <w:rPr>
                <w:rFonts w:eastAsiaTheme="minorEastAsia"/>
                <w:noProof/>
                <w:lang w:val="pl-PL" w:eastAsia="pl-PL"/>
              </w:rPr>
              <w:tab/>
            </w:r>
            <w:r w:rsidR="000B484B" w:rsidRPr="00AA71EC">
              <w:rPr>
                <w:rStyle w:val="Hipercze"/>
                <w:noProof/>
              </w:rPr>
              <w:t>SPIS ZAŁĄCZNIKÓW</w:t>
            </w:r>
            <w:r w:rsidR="000B484B">
              <w:rPr>
                <w:noProof/>
                <w:webHidden/>
              </w:rPr>
              <w:tab/>
            </w:r>
            <w:r w:rsidR="000B484B">
              <w:rPr>
                <w:noProof/>
                <w:webHidden/>
              </w:rPr>
              <w:fldChar w:fldCharType="begin"/>
            </w:r>
            <w:r w:rsidR="000B484B">
              <w:rPr>
                <w:noProof/>
                <w:webHidden/>
              </w:rPr>
              <w:instrText xml:space="preserve"> PAGEREF _Toc99632098 \h </w:instrText>
            </w:r>
            <w:r w:rsidR="000B484B">
              <w:rPr>
                <w:noProof/>
                <w:webHidden/>
              </w:rPr>
            </w:r>
            <w:r w:rsidR="000B484B">
              <w:rPr>
                <w:noProof/>
                <w:webHidden/>
              </w:rPr>
              <w:fldChar w:fldCharType="separate"/>
            </w:r>
            <w:r w:rsidR="00FD18A7">
              <w:rPr>
                <w:noProof/>
                <w:webHidden/>
              </w:rPr>
              <w:t>55</w:t>
            </w:r>
            <w:r w:rsidR="000B484B">
              <w:rPr>
                <w:noProof/>
                <w:webHidden/>
              </w:rPr>
              <w:fldChar w:fldCharType="end"/>
            </w:r>
          </w:hyperlink>
        </w:p>
        <w:p w14:paraId="16A23C46" w14:textId="0FA84D0C" w:rsidR="004A3BBE" w:rsidRDefault="004A3BBE">
          <w:r>
            <w:rPr>
              <w:b/>
              <w:bCs/>
              <w:noProof/>
            </w:rPr>
            <w:fldChar w:fldCharType="end"/>
          </w:r>
        </w:p>
      </w:sdtContent>
    </w:sdt>
    <w:p w14:paraId="5C9627E2" w14:textId="77777777" w:rsidR="004A3BBE" w:rsidRDefault="004A3BBE">
      <w:pPr>
        <w:rPr>
          <w:b/>
          <w:lang w:val="pl-PL"/>
        </w:rPr>
      </w:pPr>
      <w:r>
        <w:rPr>
          <w:b/>
          <w:lang w:val="pl-PL"/>
        </w:rPr>
        <w:br w:type="page"/>
      </w:r>
    </w:p>
    <w:p w14:paraId="5F5BF291" w14:textId="1054F5CB" w:rsidR="00472D1A" w:rsidRPr="004A3BBE" w:rsidRDefault="004A3BBE" w:rsidP="004A3BBE">
      <w:pPr>
        <w:pStyle w:val="Nagwek1"/>
        <w:numPr>
          <w:ilvl w:val="0"/>
          <w:numId w:val="13"/>
        </w:numPr>
      </w:pPr>
      <w:bookmarkStart w:id="1" w:name="_Toc99632079"/>
      <w:r w:rsidRPr="004A3BBE">
        <w:lastRenderedPageBreak/>
        <w:t>PODSTAWA OPRACOWANIA</w:t>
      </w:r>
      <w:bookmarkEnd w:id="1"/>
    </w:p>
    <w:p w14:paraId="6575937E" w14:textId="40625248" w:rsidR="007761A0" w:rsidRPr="007761A0" w:rsidRDefault="00BB6C0C" w:rsidP="000A05A3">
      <w:pPr>
        <w:pStyle w:val="Akapitzlist"/>
        <w:numPr>
          <w:ilvl w:val="0"/>
          <w:numId w:val="2"/>
        </w:numPr>
        <w:jc w:val="both"/>
      </w:pPr>
      <w:r>
        <w:t>U</w:t>
      </w:r>
      <w:r w:rsidR="007761A0" w:rsidRPr="007761A0">
        <w:t xml:space="preserve">stawa z dnia 9 października 2015 r. o rewitalizacji, w szczególności z art. 4 ust 1, art. 8 ust 1, </w:t>
      </w:r>
      <w:r w:rsidR="00A05CA9">
        <w:br/>
      </w:r>
      <w:r w:rsidR="007761A0" w:rsidRPr="007761A0">
        <w:t>art. 9 oraz art. 10. ustawy (tj. Dz. U. z 2021 r. poz. 485. ze zm.)</w:t>
      </w:r>
      <w:r>
        <w:t>;</w:t>
      </w:r>
    </w:p>
    <w:p w14:paraId="6AA83B69" w14:textId="73044FAF" w:rsidR="00472D1A" w:rsidRPr="006F2B6F" w:rsidRDefault="00BB6C0C" w:rsidP="000A05A3">
      <w:pPr>
        <w:pStyle w:val="Akapitzlist"/>
        <w:numPr>
          <w:ilvl w:val="0"/>
          <w:numId w:val="2"/>
        </w:numPr>
        <w:jc w:val="both"/>
      </w:pPr>
      <w:r>
        <w:t>U</w:t>
      </w:r>
      <w:r w:rsidR="006F2B6F" w:rsidRPr="006F2B6F">
        <w:t xml:space="preserve">mowa </w:t>
      </w:r>
      <w:r w:rsidR="006F2B6F" w:rsidRPr="00BB6C0C">
        <w:t xml:space="preserve">nr </w:t>
      </w:r>
      <w:r w:rsidRPr="00BB6C0C">
        <w:t>SF/2/02/2022/220/02</w:t>
      </w:r>
      <w:r w:rsidR="006F2B6F" w:rsidRPr="00BB6C0C">
        <w:t xml:space="preserve"> z dnia </w:t>
      </w:r>
      <w:r>
        <w:t>16 lutego 2022 r.</w:t>
      </w:r>
      <w:r w:rsidR="006F2B6F" w:rsidRPr="006F2B6F">
        <w:t xml:space="preserve"> pomiędzy Gminą Olsztyn a firmą </w:t>
      </w:r>
      <w:r w:rsidR="00AD3AF1">
        <w:br/>
      </w:r>
      <w:r w:rsidR="006F2B6F" w:rsidRPr="006F2B6F">
        <w:t xml:space="preserve">A2P2 </w:t>
      </w:r>
      <w:proofErr w:type="spellStart"/>
      <w:r w:rsidR="000A05A3">
        <w:t>a</w:t>
      </w:r>
      <w:r w:rsidR="006F2B6F" w:rsidRPr="006F2B6F">
        <w:t>rchitecture</w:t>
      </w:r>
      <w:proofErr w:type="spellEnd"/>
      <w:r w:rsidR="006F2B6F" w:rsidRPr="006F2B6F">
        <w:t xml:space="preserve"> &amp; </w:t>
      </w:r>
      <w:proofErr w:type="spellStart"/>
      <w:r w:rsidR="000A05A3">
        <w:t>p</w:t>
      </w:r>
      <w:r w:rsidR="006F2B6F" w:rsidRPr="006F2B6F">
        <w:t>lanning</w:t>
      </w:r>
      <w:proofErr w:type="spellEnd"/>
      <w:r w:rsidR="006F2B6F" w:rsidRPr="006F2B6F">
        <w:t xml:space="preserve"> Monika Arczyńska</w:t>
      </w:r>
      <w:r>
        <w:t>.</w:t>
      </w:r>
    </w:p>
    <w:p w14:paraId="52FC27E6" w14:textId="77777777" w:rsidR="00363647" w:rsidRDefault="00363647">
      <w:pPr>
        <w:rPr>
          <w:lang w:val="pl-PL"/>
        </w:rPr>
      </w:pPr>
    </w:p>
    <w:p w14:paraId="2E938CF4" w14:textId="77777777" w:rsidR="00472D1A" w:rsidRPr="00AD3AF1" w:rsidRDefault="00472D1A" w:rsidP="004A3BBE">
      <w:pPr>
        <w:pStyle w:val="Nagwek1"/>
        <w:numPr>
          <w:ilvl w:val="0"/>
          <w:numId w:val="13"/>
        </w:numPr>
        <w:rPr>
          <w:lang w:val="pl-PL"/>
        </w:rPr>
      </w:pPr>
      <w:bookmarkStart w:id="2" w:name="_Toc99632080"/>
      <w:r w:rsidRPr="00AD3AF1">
        <w:rPr>
          <w:lang w:val="pl-PL"/>
        </w:rPr>
        <w:t>WPROWADZENIE</w:t>
      </w:r>
      <w:bookmarkEnd w:id="2"/>
    </w:p>
    <w:p w14:paraId="055514FD" w14:textId="688A4E10" w:rsidR="008451C4" w:rsidRPr="00AD3AF1" w:rsidRDefault="007761A0" w:rsidP="000A05A3">
      <w:pPr>
        <w:ind w:firstLine="720"/>
        <w:jc w:val="both"/>
        <w:rPr>
          <w:lang w:val="pl-PL"/>
        </w:rPr>
      </w:pPr>
      <w:r w:rsidRPr="00AD3AF1">
        <w:rPr>
          <w:lang w:val="pl-PL"/>
        </w:rPr>
        <w:t>Miasto Olsztyn prowadzi proces rewitalizacji na podstawie ustaw</w:t>
      </w:r>
      <w:r w:rsidR="00534092" w:rsidRPr="00AD3AF1">
        <w:rPr>
          <w:lang w:val="pl-PL"/>
        </w:rPr>
        <w:t>y</w:t>
      </w:r>
      <w:r w:rsidRPr="00AD3AF1">
        <w:rPr>
          <w:lang w:val="pl-PL"/>
        </w:rPr>
        <w:t xml:space="preserve"> z dnia 9 października 2015 r. </w:t>
      </w:r>
      <w:r w:rsidR="00A05CA9" w:rsidRPr="00AD3AF1">
        <w:rPr>
          <w:lang w:val="pl-PL"/>
        </w:rPr>
        <w:br/>
      </w:r>
      <w:r w:rsidRPr="00AD3AF1">
        <w:rPr>
          <w:lang w:val="pl-PL"/>
        </w:rPr>
        <w:t xml:space="preserve">o rewitalizacji, w szczególności z art. 4 ust 1, art. 8 ust 1, art. 9 oraz art. 10. ustawy (tj. Dz. U. z 2021 r. </w:t>
      </w:r>
      <w:r w:rsidR="00AD3AF1">
        <w:rPr>
          <w:lang w:val="pl-PL"/>
        </w:rPr>
        <w:br/>
      </w:r>
      <w:r w:rsidRPr="00AD3AF1">
        <w:rPr>
          <w:lang w:val="pl-PL"/>
        </w:rPr>
        <w:t xml:space="preserve">poz. 485. ze zm.). Pierwszym etapem procesu sporządzania Gminnego Programu Rewitalizacji jest wyznaczenie granic obszaru zdegradowanego i </w:t>
      </w:r>
      <w:r w:rsidR="00E816A5">
        <w:rPr>
          <w:lang w:val="pl-PL"/>
        </w:rPr>
        <w:t xml:space="preserve">obszaru </w:t>
      </w:r>
      <w:r w:rsidRPr="00AD3AF1">
        <w:rPr>
          <w:lang w:val="pl-PL"/>
        </w:rPr>
        <w:t xml:space="preserve">rewitalizacji. </w:t>
      </w:r>
      <w:r w:rsidR="002C2FBF" w:rsidRPr="00AD3AF1">
        <w:rPr>
          <w:lang w:val="pl-PL"/>
        </w:rPr>
        <w:t>Obszar</w:t>
      </w:r>
      <w:r w:rsidR="00E816A5">
        <w:rPr>
          <w:lang w:val="pl-PL"/>
        </w:rPr>
        <w:t>y te</w:t>
      </w:r>
      <w:r w:rsidR="002C2FBF" w:rsidRPr="00AD3AF1">
        <w:rPr>
          <w:lang w:val="pl-PL"/>
        </w:rPr>
        <w:t xml:space="preserve"> zostaj</w:t>
      </w:r>
      <w:r w:rsidR="00E816A5">
        <w:rPr>
          <w:lang w:val="pl-PL"/>
        </w:rPr>
        <w:t>ą</w:t>
      </w:r>
      <w:r w:rsidR="002C2FBF" w:rsidRPr="00AD3AF1">
        <w:rPr>
          <w:lang w:val="pl-PL"/>
        </w:rPr>
        <w:t xml:space="preserve"> wyznaczon</w:t>
      </w:r>
      <w:r w:rsidR="00E816A5">
        <w:rPr>
          <w:lang w:val="pl-PL"/>
        </w:rPr>
        <w:t>e</w:t>
      </w:r>
      <w:r w:rsidR="002C2FBF" w:rsidRPr="00AD3AF1">
        <w:rPr>
          <w:lang w:val="pl-PL"/>
        </w:rPr>
        <w:t xml:space="preserve"> </w:t>
      </w:r>
      <w:r w:rsidR="00E816A5">
        <w:rPr>
          <w:lang w:val="pl-PL"/>
        </w:rPr>
        <w:br/>
      </w:r>
      <w:r w:rsidR="007278ED" w:rsidRPr="00AD3AF1">
        <w:rPr>
          <w:lang w:val="pl-PL"/>
        </w:rPr>
        <w:t>na podstawie analizy wskaźników, pozwalających n</w:t>
      </w:r>
      <w:r w:rsidR="002C2FBF" w:rsidRPr="00AD3AF1">
        <w:rPr>
          <w:lang w:val="pl-PL"/>
        </w:rPr>
        <w:t xml:space="preserve">a wyróżnienie </w:t>
      </w:r>
      <w:r w:rsidR="005D2B02" w:rsidRPr="00AD3AF1">
        <w:rPr>
          <w:lang w:val="pl-PL"/>
        </w:rPr>
        <w:t>fragmentów miasta</w:t>
      </w:r>
      <w:r w:rsidR="002C2FBF" w:rsidRPr="00AD3AF1">
        <w:rPr>
          <w:lang w:val="pl-PL"/>
        </w:rPr>
        <w:t>, w których</w:t>
      </w:r>
      <w:r w:rsidR="007278ED" w:rsidRPr="00AD3AF1">
        <w:rPr>
          <w:lang w:val="pl-PL"/>
        </w:rPr>
        <w:t xml:space="preserve"> występuje koncentracja negatywnych zjawisk społecznych. Rewitalizacja</w:t>
      </w:r>
      <w:r w:rsidR="00754EAF" w:rsidRPr="00AD3AF1">
        <w:rPr>
          <w:lang w:val="pl-PL"/>
        </w:rPr>
        <w:t xml:space="preserve"> </w:t>
      </w:r>
      <w:r w:rsidR="008451C4" w:rsidRPr="00AD3AF1">
        <w:rPr>
          <w:lang w:val="pl-PL"/>
        </w:rPr>
        <w:t>to</w:t>
      </w:r>
      <w:r w:rsidR="008451C4" w:rsidRPr="00AD3AF1">
        <w:rPr>
          <w:rStyle w:val="Odwoanieprzypisudolnego"/>
          <w:lang w:val="pl-PL"/>
        </w:rPr>
        <w:footnoteReference w:id="1"/>
      </w:r>
      <w:r w:rsidR="008451C4" w:rsidRPr="00AD3AF1">
        <w:rPr>
          <w:lang w:val="pl-PL"/>
        </w:rPr>
        <w:t>:</w:t>
      </w:r>
    </w:p>
    <w:p w14:paraId="6D9343C8" w14:textId="5730FA7B" w:rsidR="007278ED" w:rsidRPr="00AD3AF1" w:rsidRDefault="008451C4" w:rsidP="008451C4">
      <w:pPr>
        <w:ind w:left="720"/>
        <w:jc w:val="both"/>
        <w:rPr>
          <w:i/>
          <w:lang w:val="pl-PL"/>
        </w:rPr>
      </w:pPr>
      <w:r w:rsidRPr="00AD3AF1">
        <w:rPr>
          <w:i/>
          <w:lang w:val="pl-PL"/>
        </w:rPr>
        <w:t xml:space="preserve">„proces wyprowadzania ze stanu kryzysowego obszarów zdegradowanych, prowadzony w sposób kompleksowy, poprzez zintegrowane działania na rzecz lokalnej społeczności, przestrzeni </w:t>
      </w:r>
      <w:r w:rsidR="00AD3AF1">
        <w:rPr>
          <w:i/>
          <w:lang w:val="pl-PL"/>
        </w:rPr>
        <w:br/>
      </w:r>
      <w:r w:rsidRPr="00AD3AF1">
        <w:rPr>
          <w:i/>
          <w:lang w:val="pl-PL"/>
        </w:rPr>
        <w:t xml:space="preserve">i gospodarki, skoncentrowane terytorialnie, prowadzone przez interesariuszy rewitalizacji </w:t>
      </w:r>
      <w:r w:rsidR="00AD3AF1">
        <w:rPr>
          <w:i/>
          <w:lang w:val="pl-PL"/>
        </w:rPr>
        <w:br/>
      </w:r>
      <w:r w:rsidRPr="00AD3AF1">
        <w:rPr>
          <w:i/>
          <w:lang w:val="pl-PL"/>
        </w:rPr>
        <w:t>na podstawie gminnego programu rewitalizacji”</w:t>
      </w:r>
      <w:r w:rsidR="00BB6C0C" w:rsidRPr="00AD3AF1">
        <w:rPr>
          <w:i/>
          <w:lang w:val="pl-PL"/>
        </w:rPr>
        <w:t>.</w:t>
      </w:r>
    </w:p>
    <w:p w14:paraId="459C3303" w14:textId="6D31644D" w:rsidR="007761A0" w:rsidRPr="00DA2A46" w:rsidRDefault="007278ED" w:rsidP="000A05A3">
      <w:pPr>
        <w:ind w:firstLine="720"/>
        <w:jc w:val="both"/>
        <w:rPr>
          <w:color w:val="000000" w:themeColor="text1"/>
          <w:lang w:val="pl-PL"/>
        </w:rPr>
      </w:pPr>
      <w:r w:rsidRPr="00DA2A46">
        <w:rPr>
          <w:color w:val="000000" w:themeColor="text1"/>
          <w:lang w:val="pl-PL"/>
        </w:rPr>
        <w:t xml:space="preserve">Granice </w:t>
      </w:r>
      <w:r w:rsidR="00BB6C0C">
        <w:rPr>
          <w:color w:val="000000" w:themeColor="text1"/>
          <w:lang w:val="pl-PL"/>
        </w:rPr>
        <w:t>obszaru, w którym gmina zamierza</w:t>
      </w:r>
      <w:r w:rsidRPr="00DA2A46">
        <w:rPr>
          <w:color w:val="000000" w:themeColor="text1"/>
          <w:lang w:val="pl-PL"/>
        </w:rPr>
        <w:t xml:space="preserve"> prowadz</w:t>
      </w:r>
      <w:r w:rsidR="00BB6C0C">
        <w:rPr>
          <w:color w:val="000000" w:themeColor="text1"/>
          <w:lang w:val="pl-PL"/>
        </w:rPr>
        <w:t>ić rewitalizację, są przyjmowane</w:t>
      </w:r>
      <w:r w:rsidR="007761A0" w:rsidRPr="00DA2A46">
        <w:rPr>
          <w:color w:val="000000" w:themeColor="text1"/>
          <w:lang w:val="pl-PL"/>
        </w:rPr>
        <w:t xml:space="preserve"> w drodze uchwał</w:t>
      </w:r>
      <w:r w:rsidR="00534092">
        <w:rPr>
          <w:color w:val="000000" w:themeColor="text1"/>
          <w:lang w:val="pl-PL"/>
        </w:rPr>
        <w:t>y</w:t>
      </w:r>
      <w:r w:rsidR="007761A0" w:rsidRPr="00DA2A46">
        <w:rPr>
          <w:color w:val="000000" w:themeColor="text1"/>
          <w:lang w:val="pl-PL"/>
        </w:rPr>
        <w:t xml:space="preserve"> Rady Miejskiej, na wniosek Prezydenta Olsztyna. Następnie</w:t>
      </w:r>
      <w:r w:rsidRPr="00DA2A46">
        <w:rPr>
          <w:color w:val="000000" w:themeColor="text1"/>
          <w:lang w:val="pl-PL"/>
        </w:rPr>
        <w:t xml:space="preserve"> w</w:t>
      </w:r>
      <w:r w:rsidR="007761A0" w:rsidRPr="00DA2A46">
        <w:rPr>
          <w:color w:val="000000" w:themeColor="text1"/>
          <w:lang w:val="pl-PL"/>
        </w:rPr>
        <w:t xml:space="preserve"> granic</w:t>
      </w:r>
      <w:r w:rsidRPr="00DA2A46">
        <w:rPr>
          <w:color w:val="000000" w:themeColor="text1"/>
          <w:lang w:val="pl-PL"/>
        </w:rPr>
        <w:t xml:space="preserve">ach wyznaczonego obszaru </w:t>
      </w:r>
      <w:r w:rsidR="007761A0" w:rsidRPr="00DA2A46">
        <w:rPr>
          <w:color w:val="000000" w:themeColor="text1"/>
          <w:lang w:val="pl-PL"/>
        </w:rPr>
        <w:t>sporządzany jest Gminny Program Rewitalizacji.</w:t>
      </w:r>
      <w:r w:rsidR="00754EAF" w:rsidRPr="00DA2A46">
        <w:rPr>
          <w:color w:val="000000" w:themeColor="text1"/>
          <w:lang w:val="pl-PL"/>
        </w:rPr>
        <w:t xml:space="preserve"> </w:t>
      </w:r>
    </w:p>
    <w:p w14:paraId="2110B218" w14:textId="041E328A" w:rsidR="004A3BBE" w:rsidRPr="002B767B" w:rsidRDefault="007761A0" w:rsidP="008451C4">
      <w:pPr>
        <w:ind w:firstLine="720"/>
        <w:jc w:val="both"/>
        <w:rPr>
          <w:color w:val="FF0000"/>
          <w:lang w:val="pl-PL"/>
        </w:rPr>
      </w:pPr>
      <w:r>
        <w:rPr>
          <w:lang w:val="pl-PL"/>
        </w:rPr>
        <w:t>Nin</w:t>
      </w:r>
      <w:r w:rsidR="00534092">
        <w:rPr>
          <w:lang w:val="pl-PL"/>
        </w:rPr>
        <w:t>i</w:t>
      </w:r>
      <w:r>
        <w:rPr>
          <w:lang w:val="pl-PL"/>
        </w:rPr>
        <w:t xml:space="preserve">ejszy dokument zawiera </w:t>
      </w:r>
      <w:r w:rsidR="0017698D">
        <w:rPr>
          <w:lang w:val="pl-PL"/>
        </w:rPr>
        <w:t xml:space="preserve">opis </w:t>
      </w:r>
      <w:r w:rsidR="00B250BC">
        <w:rPr>
          <w:lang w:val="pl-PL"/>
        </w:rPr>
        <w:t xml:space="preserve">całości procesu wyznaczania obszaru kryzysowego i rewitalizacji, </w:t>
      </w:r>
      <w:r w:rsidR="00B250BC" w:rsidRPr="00E816A5">
        <w:rPr>
          <w:lang w:val="pl-PL"/>
        </w:rPr>
        <w:t xml:space="preserve">opisu metodyki użytej dla ich określenia, </w:t>
      </w:r>
      <w:r w:rsidR="00BB6C0C" w:rsidRPr="00E816A5">
        <w:rPr>
          <w:lang w:val="pl-PL"/>
        </w:rPr>
        <w:t xml:space="preserve">a także </w:t>
      </w:r>
      <w:r w:rsidR="00B250BC" w:rsidRPr="00E816A5">
        <w:rPr>
          <w:lang w:val="pl-PL"/>
        </w:rPr>
        <w:t>analizę danych dotyczących</w:t>
      </w:r>
      <w:r w:rsidR="00BB6C0C" w:rsidRPr="00E816A5">
        <w:rPr>
          <w:lang w:val="pl-PL"/>
        </w:rPr>
        <w:t xml:space="preserve"> zjawisk kryzysowych w strefie </w:t>
      </w:r>
      <w:r w:rsidR="00E816A5" w:rsidRPr="00E816A5">
        <w:rPr>
          <w:lang w:val="pl-PL"/>
        </w:rPr>
        <w:t>społecznej, gospodarczej i</w:t>
      </w:r>
      <w:r w:rsidR="00B250BC" w:rsidRPr="00E816A5">
        <w:rPr>
          <w:lang w:val="pl-PL"/>
        </w:rPr>
        <w:t xml:space="preserve"> przestrzenno-funkcjonalnej. Analiza jest wykonana w podziale na jednostki urbanistyczne</w:t>
      </w:r>
      <w:r w:rsidR="003F2DD1" w:rsidRPr="00E816A5">
        <w:rPr>
          <w:lang w:val="pl-PL"/>
        </w:rPr>
        <w:t xml:space="preserve"> (strukturalne)</w:t>
      </w:r>
      <w:r w:rsidR="00B250BC" w:rsidRPr="00E816A5">
        <w:rPr>
          <w:lang w:val="pl-PL"/>
        </w:rPr>
        <w:t>.</w:t>
      </w:r>
      <w:r w:rsidR="002C2FBF" w:rsidRPr="00E816A5">
        <w:rPr>
          <w:lang w:val="pl-PL"/>
        </w:rPr>
        <w:t xml:space="preserve"> Dokument zawiera także główne wnioski merytoryczne, wynikające </w:t>
      </w:r>
      <w:r w:rsidR="00E816A5">
        <w:rPr>
          <w:lang w:val="pl-PL"/>
        </w:rPr>
        <w:br/>
      </w:r>
      <w:r w:rsidR="002C2FBF" w:rsidRPr="00E816A5">
        <w:rPr>
          <w:lang w:val="pl-PL"/>
        </w:rPr>
        <w:t>z przeprowadzonego procesu konsultacji publicznych projektu</w:t>
      </w:r>
      <w:r w:rsidR="002B767B" w:rsidRPr="00E816A5">
        <w:rPr>
          <w:lang w:val="pl-PL"/>
        </w:rPr>
        <w:t xml:space="preserve"> oraz korekty i poprawki wynikające </w:t>
      </w:r>
      <w:r w:rsidR="00E816A5">
        <w:rPr>
          <w:lang w:val="pl-PL"/>
        </w:rPr>
        <w:br/>
      </w:r>
      <w:r w:rsidR="002B767B" w:rsidRPr="00E816A5">
        <w:rPr>
          <w:lang w:val="pl-PL"/>
        </w:rPr>
        <w:t>z redakcji tekstu</w:t>
      </w:r>
      <w:r w:rsidR="002C2FBF" w:rsidRPr="00E816A5">
        <w:rPr>
          <w:lang w:val="pl-PL"/>
        </w:rPr>
        <w:t xml:space="preserve">. </w:t>
      </w:r>
    </w:p>
    <w:p w14:paraId="3238D708" w14:textId="77777777" w:rsidR="008451C4" w:rsidRDefault="00472D1A" w:rsidP="008451C4">
      <w:pPr>
        <w:pStyle w:val="Nagwek1"/>
        <w:numPr>
          <w:ilvl w:val="0"/>
          <w:numId w:val="13"/>
        </w:numPr>
        <w:spacing w:before="240" w:beforeAutospacing="0"/>
      </w:pPr>
      <w:bookmarkStart w:id="3" w:name="_Toc99632081"/>
      <w:r w:rsidRPr="004A3BBE">
        <w:t>METODYKA</w:t>
      </w:r>
      <w:bookmarkStart w:id="4" w:name="_Toc99632082"/>
      <w:bookmarkEnd w:id="3"/>
    </w:p>
    <w:p w14:paraId="7147C0B9" w14:textId="499E10F8" w:rsidR="00EF6969" w:rsidRDefault="00EF6969" w:rsidP="006339C5">
      <w:pPr>
        <w:pStyle w:val="Nagwek2"/>
        <w:numPr>
          <w:ilvl w:val="0"/>
          <w:numId w:val="0"/>
        </w:numPr>
        <w:ind w:left="360"/>
      </w:pPr>
      <w:proofErr w:type="spellStart"/>
      <w:r w:rsidRPr="004A3BBE">
        <w:t>Cel</w:t>
      </w:r>
      <w:proofErr w:type="spellEnd"/>
      <w:r w:rsidRPr="004A3BBE">
        <w:t xml:space="preserve"> </w:t>
      </w:r>
      <w:proofErr w:type="spellStart"/>
      <w:r w:rsidR="008374E8" w:rsidRPr="004A3BBE">
        <w:t>i</w:t>
      </w:r>
      <w:proofErr w:type="spellEnd"/>
      <w:r w:rsidR="008374E8" w:rsidRPr="004A3BBE">
        <w:t xml:space="preserve"> </w:t>
      </w:r>
      <w:proofErr w:type="spellStart"/>
      <w:r w:rsidR="008374E8" w:rsidRPr="004A3BBE">
        <w:t>struktura</w:t>
      </w:r>
      <w:proofErr w:type="spellEnd"/>
      <w:r w:rsidR="008374E8" w:rsidRPr="004A3BBE">
        <w:t xml:space="preserve"> </w:t>
      </w:r>
      <w:proofErr w:type="spellStart"/>
      <w:r w:rsidR="008374E8" w:rsidRPr="004A3BBE">
        <w:t>diagnozy</w:t>
      </w:r>
      <w:bookmarkEnd w:id="4"/>
      <w:proofErr w:type="spellEnd"/>
    </w:p>
    <w:p w14:paraId="0973E6C8" w14:textId="77777777" w:rsidR="004A3BBE" w:rsidRPr="004A3BBE" w:rsidRDefault="004A3BBE" w:rsidP="004A3BBE"/>
    <w:p w14:paraId="68B9634E" w14:textId="3065EF8E" w:rsidR="00D42F4C" w:rsidRDefault="0017698D" w:rsidP="000A05A3">
      <w:pPr>
        <w:ind w:firstLine="720"/>
        <w:jc w:val="both"/>
        <w:rPr>
          <w:lang w:val="pl-PL"/>
        </w:rPr>
      </w:pPr>
      <w:r>
        <w:rPr>
          <w:lang w:val="pl-PL"/>
        </w:rPr>
        <w:t>Celem diagn</w:t>
      </w:r>
      <w:r w:rsidR="00580D5B">
        <w:rPr>
          <w:lang w:val="pl-PL"/>
        </w:rPr>
        <w:t xml:space="preserve">ozy jest </w:t>
      </w:r>
      <w:r w:rsidR="0065018E">
        <w:rPr>
          <w:lang w:val="pl-PL"/>
        </w:rPr>
        <w:t xml:space="preserve">wyróżnienie i </w:t>
      </w:r>
      <w:r w:rsidR="00580D5B">
        <w:rPr>
          <w:lang w:val="pl-PL"/>
        </w:rPr>
        <w:t>wskazanie granic</w:t>
      </w:r>
      <w:r w:rsidR="00911B62">
        <w:rPr>
          <w:lang w:val="pl-PL"/>
        </w:rPr>
        <w:t xml:space="preserve"> wszystkich</w:t>
      </w:r>
      <w:r w:rsidR="00580D5B">
        <w:rPr>
          <w:lang w:val="pl-PL"/>
        </w:rPr>
        <w:t xml:space="preserve"> obszarów gminy, w których występuje koncentracja negatywnych zjawisk społecznych oraz</w:t>
      </w:r>
      <w:r w:rsidR="00911B62">
        <w:rPr>
          <w:lang w:val="pl-PL"/>
        </w:rPr>
        <w:t xml:space="preserve"> innych, </w:t>
      </w:r>
      <w:r w:rsidR="006B2459">
        <w:rPr>
          <w:lang w:val="pl-PL"/>
        </w:rPr>
        <w:t>należących do</w:t>
      </w:r>
      <w:r w:rsidR="00911B62">
        <w:rPr>
          <w:lang w:val="pl-PL"/>
        </w:rPr>
        <w:t xml:space="preserve"> co najmniej jednej kategorii: gospodarczych, środowiskowych, przestrzenno-funkcjonalnych lub technicznych</w:t>
      </w:r>
      <w:r w:rsidR="0065018E">
        <w:rPr>
          <w:rStyle w:val="Odwoanieprzypisudolnego"/>
          <w:lang w:val="pl-PL"/>
        </w:rPr>
        <w:footnoteReference w:id="2"/>
      </w:r>
      <w:r w:rsidR="00911B62">
        <w:rPr>
          <w:lang w:val="pl-PL"/>
        </w:rPr>
        <w:t xml:space="preserve">. Wśród tych </w:t>
      </w:r>
      <w:r w:rsidR="00911B62">
        <w:rPr>
          <w:lang w:val="pl-PL"/>
        </w:rPr>
        <w:lastRenderedPageBreak/>
        <w:t>obszarów Miasto Olsztyn mo</w:t>
      </w:r>
      <w:r w:rsidR="00BB6C0C">
        <w:rPr>
          <w:lang w:val="pl-PL"/>
        </w:rPr>
        <w:t>że wskazać obszar, na którym zarówno</w:t>
      </w:r>
      <w:r w:rsidR="0065018E">
        <w:rPr>
          <w:lang w:val="pl-PL"/>
        </w:rPr>
        <w:t xml:space="preserve"> ze względu na nasilenie problemów</w:t>
      </w:r>
      <w:r w:rsidR="00BB6C0C">
        <w:rPr>
          <w:lang w:val="pl-PL"/>
        </w:rPr>
        <w:t>,</w:t>
      </w:r>
      <w:r w:rsidR="0065018E">
        <w:rPr>
          <w:lang w:val="pl-PL"/>
        </w:rPr>
        <w:t xml:space="preserve"> jak i istotne znaczenie dla rozwoju lokalnego</w:t>
      </w:r>
      <w:r w:rsidR="00BB6C0C">
        <w:rPr>
          <w:lang w:val="pl-PL"/>
        </w:rPr>
        <w:t>,</w:t>
      </w:r>
      <w:r w:rsidR="0065018E">
        <w:rPr>
          <w:lang w:val="pl-PL"/>
        </w:rPr>
        <w:t xml:space="preserve"> zamierza prowadzić</w:t>
      </w:r>
      <w:r w:rsidR="00026E4C">
        <w:rPr>
          <w:lang w:val="pl-PL"/>
        </w:rPr>
        <w:t xml:space="preserve"> działania rewitalizacyjne</w:t>
      </w:r>
      <w:r w:rsidR="00D42F4C">
        <w:rPr>
          <w:rStyle w:val="Odwoanieprzypisudolnego"/>
          <w:lang w:val="pl-PL"/>
        </w:rPr>
        <w:footnoteReference w:id="3"/>
      </w:r>
      <w:r w:rsidR="00026E4C">
        <w:rPr>
          <w:lang w:val="pl-PL"/>
        </w:rPr>
        <w:t>.</w:t>
      </w:r>
      <w:r w:rsidR="00D42F4C">
        <w:rPr>
          <w:lang w:val="pl-PL"/>
        </w:rPr>
        <w:t xml:space="preserve"> </w:t>
      </w:r>
      <w:r w:rsidR="005D2B02">
        <w:rPr>
          <w:lang w:val="pl-PL"/>
        </w:rPr>
        <w:t>Oznacza to, że</w:t>
      </w:r>
      <w:r w:rsidR="008374E8">
        <w:rPr>
          <w:lang w:val="pl-PL"/>
        </w:rPr>
        <w:t xml:space="preserve"> </w:t>
      </w:r>
      <w:r w:rsidR="00BB6C0C">
        <w:rPr>
          <w:lang w:val="pl-PL"/>
        </w:rPr>
        <w:t>gmina</w:t>
      </w:r>
      <w:r w:rsidR="008374E8">
        <w:rPr>
          <w:lang w:val="pl-PL"/>
        </w:rPr>
        <w:t xml:space="preserve"> </w:t>
      </w:r>
      <w:r w:rsidR="00D42F4C">
        <w:rPr>
          <w:lang w:val="pl-PL"/>
        </w:rPr>
        <w:t xml:space="preserve">najpierw wyznacza większy obszar zdegradowany, a </w:t>
      </w:r>
      <w:r w:rsidR="00BB6C0C">
        <w:rPr>
          <w:lang w:val="pl-PL"/>
        </w:rPr>
        <w:t xml:space="preserve">następnie </w:t>
      </w:r>
      <w:r w:rsidR="00D42F4C">
        <w:rPr>
          <w:lang w:val="pl-PL"/>
        </w:rPr>
        <w:t>wybiera z niego obszar rewitalizacji.</w:t>
      </w:r>
    </w:p>
    <w:p w14:paraId="2B2388F8" w14:textId="1AC7E10E" w:rsidR="008374E8" w:rsidRDefault="00265981" w:rsidP="000A05A3">
      <w:pPr>
        <w:ind w:firstLine="720"/>
        <w:jc w:val="both"/>
        <w:rPr>
          <w:lang w:val="pl-PL"/>
        </w:rPr>
      </w:pPr>
      <w:r>
        <w:rPr>
          <w:lang w:val="pl-PL"/>
        </w:rPr>
        <w:t>Dla poprawnego wykonania wyboru</w:t>
      </w:r>
      <w:r w:rsidR="00D42F4C">
        <w:rPr>
          <w:lang w:val="pl-PL"/>
        </w:rPr>
        <w:t xml:space="preserve"> analiza danych</w:t>
      </w:r>
      <w:r>
        <w:rPr>
          <w:lang w:val="pl-PL"/>
        </w:rPr>
        <w:t xml:space="preserve"> statystycznych musi być wykonana w ujęciu przestrzennym</w:t>
      </w:r>
      <w:r w:rsidR="001B4181">
        <w:rPr>
          <w:lang w:val="pl-PL"/>
        </w:rPr>
        <w:t>. P</w:t>
      </w:r>
      <w:r>
        <w:rPr>
          <w:lang w:val="pl-PL"/>
        </w:rPr>
        <w:t>oszczególne informacje muszą być przyporządko</w:t>
      </w:r>
      <w:r w:rsidR="00BB6C0C">
        <w:rPr>
          <w:lang w:val="pl-PL"/>
        </w:rPr>
        <w:t>wane określonemu miejscu,</w:t>
      </w:r>
      <w:r w:rsidR="001B4181">
        <w:rPr>
          <w:lang w:val="pl-PL"/>
        </w:rPr>
        <w:t xml:space="preserve"> aby móc zidentyfikować </w:t>
      </w:r>
      <w:r w:rsidR="00BB6C0C">
        <w:rPr>
          <w:lang w:val="pl-PL"/>
        </w:rPr>
        <w:t xml:space="preserve">je na </w:t>
      </w:r>
      <w:r w:rsidR="001B4181">
        <w:rPr>
          <w:lang w:val="pl-PL"/>
        </w:rPr>
        <w:t xml:space="preserve">obszarze gminy. </w:t>
      </w:r>
      <w:r w:rsidR="00BB6C0C">
        <w:rPr>
          <w:lang w:val="pl-PL"/>
        </w:rPr>
        <w:t>W</w:t>
      </w:r>
      <w:r w:rsidR="001B4181">
        <w:rPr>
          <w:lang w:val="pl-PL"/>
        </w:rPr>
        <w:t xml:space="preserve">ykorzystane dla analiz </w:t>
      </w:r>
      <w:r w:rsidR="00BB6C0C">
        <w:rPr>
          <w:lang w:val="pl-PL"/>
        </w:rPr>
        <w:t xml:space="preserve">dane </w:t>
      </w:r>
      <w:r w:rsidR="001B4181">
        <w:rPr>
          <w:lang w:val="pl-PL"/>
        </w:rPr>
        <w:t xml:space="preserve">muszą być </w:t>
      </w:r>
      <w:r w:rsidR="005D2B02">
        <w:rPr>
          <w:lang w:val="pl-PL"/>
        </w:rPr>
        <w:t xml:space="preserve">także </w:t>
      </w:r>
      <w:r w:rsidR="001B4181">
        <w:rPr>
          <w:lang w:val="pl-PL"/>
        </w:rPr>
        <w:t xml:space="preserve">obiektywne </w:t>
      </w:r>
      <w:r w:rsidR="005A13A4">
        <w:rPr>
          <w:lang w:val="pl-PL"/>
        </w:rPr>
        <w:br/>
      </w:r>
      <w:r w:rsidR="001B4181">
        <w:rPr>
          <w:lang w:val="pl-PL"/>
        </w:rPr>
        <w:t>i weryfikowalne</w:t>
      </w:r>
      <w:r w:rsidR="001B4181">
        <w:rPr>
          <w:rStyle w:val="Odwoanieprzypisudolnego"/>
          <w:lang w:val="pl-PL"/>
        </w:rPr>
        <w:footnoteReference w:id="4"/>
      </w:r>
      <w:r w:rsidR="001B4181">
        <w:rPr>
          <w:lang w:val="pl-PL"/>
        </w:rPr>
        <w:t xml:space="preserve">. </w:t>
      </w:r>
      <w:r w:rsidR="00404B8D">
        <w:rPr>
          <w:lang w:val="pl-PL"/>
        </w:rPr>
        <w:t>Poszczególne wskaźniki</w:t>
      </w:r>
      <w:r w:rsidR="001B4181">
        <w:rPr>
          <w:lang w:val="pl-PL"/>
        </w:rPr>
        <w:t xml:space="preserve"> mo</w:t>
      </w:r>
      <w:r w:rsidR="00404B8D">
        <w:rPr>
          <w:lang w:val="pl-PL"/>
        </w:rPr>
        <w:t xml:space="preserve">gą być zbierane i analizowane na kilka sposobów </w:t>
      </w:r>
      <w:r w:rsidR="00BB6C0C">
        <w:rPr>
          <w:lang w:val="pl-PL"/>
        </w:rPr>
        <w:t>–</w:t>
      </w:r>
      <w:r w:rsidR="00404B8D">
        <w:rPr>
          <w:lang w:val="pl-PL"/>
        </w:rPr>
        <w:t xml:space="preserve"> </w:t>
      </w:r>
      <w:r w:rsidR="00BB6C0C">
        <w:rPr>
          <w:lang w:val="pl-PL"/>
        </w:rPr>
        <w:t xml:space="preserve">m.in. </w:t>
      </w:r>
      <w:r w:rsidR="005A13A4">
        <w:rPr>
          <w:lang w:val="pl-PL"/>
        </w:rPr>
        <w:br/>
      </w:r>
      <w:r w:rsidR="00404B8D">
        <w:rPr>
          <w:lang w:val="pl-PL"/>
        </w:rPr>
        <w:t>za pomocą nałożonej siatki pól lub w podziale na jednostki urbanistyczne. Miasto Olsztyn wybrało tę drugą metodę zbierania danych i wskazania, w których obszarac</w:t>
      </w:r>
      <w:r w:rsidR="008374E8">
        <w:rPr>
          <w:lang w:val="pl-PL"/>
        </w:rPr>
        <w:t>h może prowadzić rewitalizację.</w:t>
      </w:r>
    </w:p>
    <w:p w14:paraId="0D4A5F93" w14:textId="0049FB08" w:rsidR="00D42F4C" w:rsidRDefault="00404B8D" w:rsidP="000A05A3">
      <w:pPr>
        <w:ind w:firstLine="720"/>
        <w:jc w:val="both"/>
        <w:rPr>
          <w:lang w:val="pl-PL"/>
        </w:rPr>
      </w:pPr>
      <w:r>
        <w:rPr>
          <w:lang w:val="pl-PL"/>
        </w:rPr>
        <w:t xml:space="preserve">Celem diagnozy jest </w:t>
      </w:r>
      <w:r w:rsidR="00FF05D9">
        <w:rPr>
          <w:lang w:val="pl-PL"/>
        </w:rPr>
        <w:t>w</w:t>
      </w:r>
      <w:r w:rsidR="005042BD">
        <w:rPr>
          <w:lang w:val="pl-PL"/>
        </w:rPr>
        <w:t>skazanie</w:t>
      </w:r>
      <w:r w:rsidR="00FF05D9">
        <w:rPr>
          <w:lang w:val="pl-PL"/>
        </w:rPr>
        <w:t xml:space="preserve"> podstaw dla rzetelnego wyboru obszaru, na którym gmina chc</w:t>
      </w:r>
      <w:r w:rsidR="00BB6C0C">
        <w:rPr>
          <w:lang w:val="pl-PL"/>
        </w:rPr>
        <w:t>e</w:t>
      </w:r>
      <w:r w:rsidR="005A13A4">
        <w:rPr>
          <w:lang w:val="pl-PL"/>
        </w:rPr>
        <w:t xml:space="preserve"> skupić swoje działania</w:t>
      </w:r>
      <w:r w:rsidR="00FF05D9">
        <w:rPr>
          <w:lang w:val="pl-PL"/>
        </w:rPr>
        <w:t xml:space="preserve"> w celu poprawy jego sytuacji. </w:t>
      </w:r>
      <w:r w:rsidR="005042BD">
        <w:rPr>
          <w:lang w:val="pl-PL"/>
        </w:rPr>
        <w:t xml:space="preserve">Wskazanie obszaru działania jest także okazją </w:t>
      </w:r>
      <w:r w:rsidR="005A13A4">
        <w:rPr>
          <w:lang w:val="pl-PL"/>
        </w:rPr>
        <w:br/>
      </w:r>
      <w:r w:rsidR="005042BD">
        <w:rPr>
          <w:lang w:val="pl-PL"/>
        </w:rPr>
        <w:t xml:space="preserve">do wstępnej oceny, co </w:t>
      </w:r>
      <w:r w:rsidR="005D2B02">
        <w:rPr>
          <w:lang w:val="pl-PL"/>
        </w:rPr>
        <w:t>stan</w:t>
      </w:r>
      <w:r w:rsidR="00BB6C0C">
        <w:rPr>
          <w:lang w:val="pl-PL"/>
        </w:rPr>
        <w:t>owi główny</w:t>
      </w:r>
      <w:r w:rsidR="005042BD">
        <w:rPr>
          <w:lang w:val="pl-PL"/>
        </w:rPr>
        <w:t xml:space="preserve"> </w:t>
      </w:r>
      <w:r w:rsidR="00BB6C0C">
        <w:rPr>
          <w:lang w:val="pl-PL"/>
        </w:rPr>
        <w:t>problem, co zasób</w:t>
      </w:r>
      <w:r w:rsidR="009B6BC9">
        <w:rPr>
          <w:lang w:val="pl-PL"/>
        </w:rPr>
        <w:t>, a co może być celem działań rewitalizacyjnych</w:t>
      </w:r>
      <w:r w:rsidR="00BB6C0C">
        <w:rPr>
          <w:lang w:val="pl-PL"/>
        </w:rPr>
        <w:t xml:space="preserve"> na danym obszarze</w:t>
      </w:r>
      <w:r w:rsidR="009B6BC9">
        <w:rPr>
          <w:lang w:val="pl-PL"/>
        </w:rPr>
        <w:t xml:space="preserve">. </w:t>
      </w:r>
    </w:p>
    <w:p w14:paraId="794136D5" w14:textId="77777777" w:rsidR="008374E8" w:rsidRDefault="008374E8" w:rsidP="001110BC">
      <w:pPr>
        <w:ind w:firstLine="720"/>
        <w:rPr>
          <w:lang w:val="pl-PL"/>
        </w:rPr>
      </w:pPr>
      <w:r>
        <w:rPr>
          <w:lang w:val="pl-PL"/>
        </w:rPr>
        <w:t xml:space="preserve">Niniejszy raport został podzielony na </w:t>
      </w:r>
      <w:r w:rsidR="00363647">
        <w:rPr>
          <w:lang w:val="pl-PL"/>
        </w:rPr>
        <w:t>następujące części:</w:t>
      </w:r>
    </w:p>
    <w:p w14:paraId="55E17E91" w14:textId="77777777" w:rsidR="00363647" w:rsidRDefault="00363647" w:rsidP="00363647">
      <w:pPr>
        <w:pStyle w:val="Akapitzlist"/>
        <w:numPr>
          <w:ilvl w:val="0"/>
          <w:numId w:val="2"/>
        </w:numPr>
      </w:pPr>
      <w:r>
        <w:t xml:space="preserve">Opis metodyki pracy - </w:t>
      </w:r>
      <w:r w:rsidR="00F1498B">
        <w:t xml:space="preserve">określenie wymogów dotyczących analizy zjawisk, </w:t>
      </w:r>
      <w:r>
        <w:t xml:space="preserve">zasady podziału miasta na jednostki urbanistyczne oraz doboru </w:t>
      </w:r>
      <w:r w:rsidR="00E26D59">
        <w:t>wskaźników analizy zjawisk</w:t>
      </w:r>
      <w:r w:rsidR="007A5892">
        <w:t>;</w:t>
      </w:r>
    </w:p>
    <w:p w14:paraId="46C15DD0" w14:textId="77777777" w:rsidR="00363647" w:rsidRDefault="007A5892" w:rsidP="00363647">
      <w:pPr>
        <w:pStyle w:val="Akapitzlist"/>
        <w:numPr>
          <w:ilvl w:val="0"/>
          <w:numId w:val="2"/>
        </w:numPr>
      </w:pPr>
      <w:r>
        <w:t xml:space="preserve">Opis podziału na jednostki </w:t>
      </w:r>
      <w:r w:rsidR="00274F03">
        <w:t>–</w:t>
      </w:r>
      <w:r>
        <w:t xml:space="preserve"> </w:t>
      </w:r>
      <w:r w:rsidR="00274F03">
        <w:t>określenie,</w:t>
      </w:r>
      <w:r>
        <w:t xml:space="preserve"> w jaki sposób wydzielono jednostki urbanistyczne;</w:t>
      </w:r>
    </w:p>
    <w:p w14:paraId="0338C5F0" w14:textId="1961286E" w:rsidR="007A5892" w:rsidRDefault="007A5892" w:rsidP="00363647">
      <w:pPr>
        <w:pStyle w:val="Akapitzlist"/>
        <w:numPr>
          <w:ilvl w:val="0"/>
          <w:numId w:val="2"/>
        </w:numPr>
      </w:pPr>
      <w:r>
        <w:t xml:space="preserve">Diagnoza - podsumowanie wyników analizy zjawisk </w:t>
      </w:r>
      <w:r w:rsidRPr="005A13A4">
        <w:t>kryzysowych</w:t>
      </w:r>
      <w:r w:rsidR="005D2B02" w:rsidRPr="005A13A4">
        <w:t xml:space="preserve"> oraz wniosków z konsultacji </w:t>
      </w:r>
      <w:r w:rsidR="005A13A4">
        <w:t>społecz</w:t>
      </w:r>
      <w:r w:rsidR="005D2B02" w:rsidRPr="005A13A4">
        <w:t>nych</w:t>
      </w:r>
      <w:r w:rsidRPr="005A13A4">
        <w:t>;</w:t>
      </w:r>
    </w:p>
    <w:p w14:paraId="340E45B4" w14:textId="77777777" w:rsidR="007A5892" w:rsidRPr="00363647" w:rsidRDefault="007A5892" w:rsidP="00363647">
      <w:pPr>
        <w:pStyle w:val="Akapitzlist"/>
        <w:numPr>
          <w:ilvl w:val="0"/>
          <w:numId w:val="2"/>
        </w:numPr>
      </w:pPr>
      <w:r>
        <w:t>Delimitacja obszaru rewitalizacji - wybór obszaru rewitalizacji wraz z uzasadnieniem.</w:t>
      </w:r>
    </w:p>
    <w:p w14:paraId="2294E91B" w14:textId="77777777" w:rsidR="007278ED" w:rsidRDefault="007278ED">
      <w:pPr>
        <w:rPr>
          <w:lang w:val="pl-PL"/>
        </w:rPr>
      </w:pPr>
    </w:p>
    <w:p w14:paraId="45BF6BB4" w14:textId="77777777" w:rsidR="00F1498B" w:rsidRPr="004A3BBE" w:rsidRDefault="00F1498B" w:rsidP="006339C5">
      <w:pPr>
        <w:pStyle w:val="Nagwek2"/>
        <w:numPr>
          <w:ilvl w:val="0"/>
          <w:numId w:val="0"/>
        </w:numPr>
      </w:pPr>
      <w:bookmarkStart w:id="5" w:name="_Toc99632083"/>
      <w:proofErr w:type="spellStart"/>
      <w:r w:rsidRPr="004A3BBE">
        <w:t>Metodyka</w:t>
      </w:r>
      <w:bookmarkEnd w:id="5"/>
      <w:proofErr w:type="spellEnd"/>
      <w:r w:rsidRPr="004A3BBE">
        <w:t xml:space="preserve"> </w:t>
      </w:r>
    </w:p>
    <w:p w14:paraId="5B93A963" w14:textId="08EEE491" w:rsidR="007D4F7D" w:rsidRDefault="00274F03" w:rsidP="001110BC">
      <w:pPr>
        <w:spacing w:line="276" w:lineRule="auto"/>
        <w:ind w:firstLine="720"/>
        <w:jc w:val="both"/>
        <w:rPr>
          <w:lang w:val="pl-PL"/>
        </w:rPr>
      </w:pPr>
      <w:r>
        <w:rPr>
          <w:lang w:val="pl-PL"/>
        </w:rPr>
        <w:t>P</w:t>
      </w:r>
      <w:r w:rsidR="00DD3504">
        <w:rPr>
          <w:lang w:val="pl-PL"/>
        </w:rPr>
        <w:t>rzystępując do</w:t>
      </w:r>
      <w:r>
        <w:rPr>
          <w:lang w:val="pl-PL"/>
        </w:rPr>
        <w:t xml:space="preserve"> procesu</w:t>
      </w:r>
      <w:r w:rsidR="00DD3504">
        <w:rPr>
          <w:lang w:val="pl-PL"/>
        </w:rPr>
        <w:t xml:space="preserve"> rewitalizacji</w:t>
      </w:r>
      <w:r>
        <w:rPr>
          <w:lang w:val="pl-PL"/>
        </w:rPr>
        <w:t>,</w:t>
      </w:r>
      <w:r w:rsidR="00DD3504">
        <w:rPr>
          <w:lang w:val="pl-PL"/>
        </w:rPr>
        <w:t xml:space="preserve"> </w:t>
      </w:r>
      <w:r>
        <w:rPr>
          <w:lang w:val="pl-PL"/>
        </w:rPr>
        <w:t xml:space="preserve">Miasto Olsztyn </w:t>
      </w:r>
      <w:r w:rsidR="00924976">
        <w:rPr>
          <w:lang w:val="pl-PL"/>
        </w:rPr>
        <w:t>musi spełnić wymagania określone w art. 9 oraz art. 10 ustawy</w:t>
      </w:r>
      <w:r>
        <w:rPr>
          <w:lang w:val="pl-PL"/>
        </w:rPr>
        <w:t xml:space="preserve"> o rewitalizacji (nazywanej dalej: ustawą)</w:t>
      </w:r>
      <w:r w:rsidR="00924976">
        <w:rPr>
          <w:lang w:val="pl-PL"/>
        </w:rPr>
        <w:t xml:space="preserve">, czyli wyznaczyć obszar zdegradowany, </w:t>
      </w:r>
      <w:r>
        <w:rPr>
          <w:lang w:val="pl-PL"/>
        </w:rPr>
        <w:br/>
      </w:r>
      <w:r w:rsidR="00924976">
        <w:rPr>
          <w:lang w:val="pl-PL"/>
        </w:rPr>
        <w:t>a następnie wybrać</w:t>
      </w:r>
      <w:r>
        <w:rPr>
          <w:lang w:val="pl-PL"/>
        </w:rPr>
        <w:t xml:space="preserve"> z jego zakresu</w:t>
      </w:r>
      <w:r w:rsidR="00924976">
        <w:rPr>
          <w:lang w:val="pl-PL"/>
        </w:rPr>
        <w:t xml:space="preserve"> obszar rewitalizacji. Według </w:t>
      </w:r>
      <w:r w:rsidR="00752A6A">
        <w:rPr>
          <w:lang w:val="pl-PL"/>
        </w:rPr>
        <w:t xml:space="preserve">ustawowej </w:t>
      </w:r>
      <w:r w:rsidR="00924976">
        <w:rPr>
          <w:lang w:val="pl-PL"/>
        </w:rPr>
        <w:t>d</w:t>
      </w:r>
      <w:r>
        <w:rPr>
          <w:lang w:val="pl-PL"/>
        </w:rPr>
        <w:t>efinicji o</w:t>
      </w:r>
      <w:r w:rsidR="00924976">
        <w:rPr>
          <w:lang w:val="pl-PL"/>
        </w:rPr>
        <w:t>bszar zdegradowany znajduje się w stanie kryzysowym</w:t>
      </w:r>
      <w:r w:rsidR="00F57219">
        <w:rPr>
          <w:lang w:val="pl-PL"/>
        </w:rPr>
        <w:t>,</w:t>
      </w:r>
      <w:r w:rsidR="00064E9A">
        <w:rPr>
          <w:lang w:val="pl-PL"/>
        </w:rPr>
        <w:t xml:space="preserve"> jeśli na jego obszarze występuj</w:t>
      </w:r>
      <w:r w:rsidR="00F57219">
        <w:rPr>
          <w:lang w:val="pl-PL"/>
        </w:rPr>
        <w:t>e</w:t>
      </w:r>
      <w:r w:rsidR="00064E9A">
        <w:rPr>
          <w:lang w:val="pl-PL"/>
        </w:rPr>
        <w:t xml:space="preserve"> koncentracja </w:t>
      </w:r>
      <w:r w:rsidR="00F57219">
        <w:rPr>
          <w:lang w:val="pl-PL"/>
        </w:rPr>
        <w:t xml:space="preserve">negatywnych </w:t>
      </w:r>
      <w:r w:rsidR="00064E9A">
        <w:rPr>
          <w:lang w:val="pl-PL"/>
        </w:rPr>
        <w:t>zjawisk społecznych („</w:t>
      </w:r>
      <w:r w:rsidR="00064E9A" w:rsidRPr="00580D5B">
        <w:rPr>
          <w:i/>
          <w:lang w:val="pl-PL"/>
        </w:rPr>
        <w:t xml:space="preserve">bezrobocia, ubóstwa, przestępczości, wysokiej liczby mieszkańców będących osobami </w:t>
      </w:r>
      <w:r w:rsidR="00752A6A">
        <w:rPr>
          <w:i/>
          <w:lang w:val="pl-PL"/>
        </w:rPr>
        <w:br/>
      </w:r>
      <w:r w:rsidR="00064E9A" w:rsidRPr="00580D5B">
        <w:rPr>
          <w:i/>
          <w:lang w:val="pl-PL"/>
        </w:rPr>
        <w:t>ze szczególnymi potrzebami, o których mowa w ustawie z dnia 19 lipca 2019 r. o zapewnianiu dostępności osobom ze szczególnymi potrzebami (Dz. U. z 2020 r. poz. 1062), niskiego poziomu edukacji lub kapitału społecznego, a także niewystarczającego poziomu uczestnictwa w życiu publicznym i kulturalnym</w:t>
      </w:r>
      <w:r w:rsidR="00064E9A">
        <w:rPr>
          <w:i/>
          <w:lang w:val="pl-PL"/>
        </w:rPr>
        <w:t xml:space="preserve">”) </w:t>
      </w:r>
      <w:r w:rsidR="00064E9A" w:rsidRPr="00064E9A">
        <w:rPr>
          <w:lang w:val="pl-PL"/>
        </w:rPr>
        <w:t>oraz dodatkow</w:t>
      </w:r>
      <w:r w:rsidR="00F57219">
        <w:rPr>
          <w:lang w:val="pl-PL"/>
        </w:rPr>
        <w:t>y czynnik</w:t>
      </w:r>
      <w:r w:rsidR="00064E9A" w:rsidRPr="00064E9A">
        <w:rPr>
          <w:lang w:val="pl-PL"/>
        </w:rPr>
        <w:t xml:space="preserve"> kryzysow</w:t>
      </w:r>
      <w:r w:rsidR="00F57219">
        <w:rPr>
          <w:lang w:val="pl-PL"/>
        </w:rPr>
        <w:t>y</w:t>
      </w:r>
      <w:r w:rsidR="00064E9A" w:rsidRPr="00064E9A">
        <w:rPr>
          <w:lang w:val="pl-PL"/>
        </w:rPr>
        <w:t>. Mo</w:t>
      </w:r>
      <w:r w:rsidR="00752A6A">
        <w:rPr>
          <w:lang w:val="pl-PL"/>
        </w:rPr>
        <w:t>że</w:t>
      </w:r>
      <w:r w:rsidR="00064E9A" w:rsidRPr="00064E9A">
        <w:rPr>
          <w:lang w:val="pl-PL"/>
        </w:rPr>
        <w:t xml:space="preserve"> </w:t>
      </w:r>
      <w:r w:rsidR="00F57219">
        <w:rPr>
          <w:lang w:val="pl-PL"/>
        </w:rPr>
        <w:t>to</w:t>
      </w:r>
      <w:r w:rsidR="00064E9A" w:rsidRPr="00064E9A">
        <w:rPr>
          <w:lang w:val="pl-PL"/>
        </w:rPr>
        <w:t xml:space="preserve"> być </w:t>
      </w:r>
      <w:r w:rsidR="00F57219">
        <w:rPr>
          <w:lang w:val="pl-PL"/>
        </w:rPr>
        <w:t>czynnik</w:t>
      </w:r>
      <w:r w:rsidR="00064E9A">
        <w:rPr>
          <w:lang w:val="pl-PL"/>
        </w:rPr>
        <w:t xml:space="preserve"> gospodarcz</w:t>
      </w:r>
      <w:r w:rsidR="00F57219">
        <w:rPr>
          <w:lang w:val="pl-PL"/>
        </w:rPr>
        <w:t>y</w:t>
      </w:r>
      <w:r w:rsidR="00064E9A">
        <w:rPr>
          <w:lang w:val="pl-PL"/>
        </w:rPr>
        <w:t>, środowiskow</w:t>
      </w:r>
      <w:r w:rsidR="00F57219">
        <w:rPr>
          <w:lang w:val="pl-PL"/>
        </w:rPr>
        <w:t>y, przestrzenno-funkcjonalny</w:t>
      </w:r>
      <w:r w:rsidR="00064E9A">
        <w:rPr>
          <w:lang w:val="pl-PL"/>
        </w:rPr>
        <w:t xml:space="preserve"> lub techniczn</w:t>
      </w:r>
      <w:r w:rsidR="00F57219">
        <w:rPr>
          <w:lang w:val="pl-PL"/>
        </w:rPr>
        <w:t>y</w:t>
      </w:r>
      <w:r w:rsidR="007D4F7D">
        <w:rPr>
          <w:rStyle w:val="Odwoanieprzypisudolnego"/>
          <w:lang w:val="pl-PL"/>
        </w:rPr>
        <w:footnoteReference w:id="5"/>
      </w:r>
      <w:r w:rsidR="007D4F7D">
        <w:rPr>
          <w:lang w:val="pl-PL"/>
        </w:rPr>
        <w:t xml:space="preserve">. Wyznaczenie terenu następuje zatem po analizie obiektywnych danych </w:t>
      </w:r>
      <w:r w:rsidR="00752A6A">
        <w:rPr>
          <w:lang w:val="pl-PL"/>
        </w:rPr>
        <w:br/>
      </w:r>
      <w:r w:rsidR="007D4F7D">
        <w:rPr>
          <w:lang w:val="pl-PL"/>
        </w:rPr>
        <w:t>o stanie gminy.</w:t>
      </w:r>
    </w:p>
    <w:p w14:paraId="4AD6225E" w14:textId="77777777" w:rsidR="00E005B7" w:rsidRDefault="00E005B7" w:rsidP="001110BC">
      <w:pPr>
        <w:spacing w:line="276" w:lineRule="auto"/>
        <w:ind w:firstLine="720"/>
        <w:jc w:val="both"/>
        <w:rPr>
          <w:lang w:val="pl-PL"/>
        </w:rPr>
      </w:pPr>
      <w:r>
        <w:rPr>
          <w:lang w:val="pl-PL"/>
        </w:rPr>
        <w:t>Delimitacja została wykonana w następujących krokach:</w:t>
      </w:r>
    </w:p>
    <w:p w14:paraId="13F13D1A" w14:textId="77777777" w:rsidR="00E005B7" w:rsidRDefault="00E005B7" w:rsidP="000A05A3">
      <w:pPr>
        <w:pStyle w:val="Akapitzlist"/>
        <w:numPr>
          <w:ilvl w:val="0"/>
          <w:numId w:val="5"/>
        </w:numPr>
        <w:spacing w:line="276" w:lineRule="auto"/>
        <w:jc w:val="both"/>
      </w:pPr>
      <w:r>
        <w:lastRenderedPageBreak/>
        <w:t>Wyznaczono wstępny zakres jednostek urbanistycznych</w:t>
      </w:r>
      <w:r w:rsidR="00F16D9B">
        <w:t xml:space="preserve"> na podstawie analizy danych przestrzennych i planistycznych;</w:t>
      </w:r>
    </w:p>
    <w:p w14:paraId="28C1D6D4" w14:textId="7821DFCB" w:rsidR="00E005B7" w:rsidRDefault="00E005B7" w:rsidP="000A05A3">
      <w:pPr>
        <w:pStyle w:val="Akapitzlist"/>
        <w:numPr>
          <w:ilvl w:val="0"/>
          <w:numId w:val="5"/>
        </w:numPr>
        <w:spacing w:line="276" w:lineRule="auto"/>
        <w:jc w:val="both"/>
      </w:pPr>
      <w:r>
        <w:t xml:space="preserve">Zbudowano listę wskaźników, jakie </w:t>
      </w:r>
      <w:r w:rsidR="00F57219">
        <w:t>mają</w:t>
      </w:r>
      <w:r>
        <w:t xml:space="preserve"> stanowić podstawę dla analizy zjawisk kryzysowych, biorąc pod uwagę dostępność danych oraz </w:t>
      </w:r>
      <w:r w:rsidR="00F16D9B">
        <w:t xml:space="preserve">ich </w:t>
      </w:r>
      <w:r w:rsidR="00FA194F">
        <w:t>adekw</w:t>
      </w:r>
      <w:r w:rsidR="00F16D9B">
        <w:t xml:space="preserve">atność </w:t>
      </w:r>
      <w:r w:rsidR="001110BC">
        <w:t>w kontekście</w:t>
      </w:r>
      <w:r w:rsidR="00F16D9B">
        <w:t xml:space="preserve"> delimitacji;</w:t>
      </w:r>
    </w:p>
    <w:p w14:paraId="2F5B4853" w14:textId="77777777" w:rsidR="00E005B7" w:rsidRDefault="00E005B7" w:rsidP="000A05A3">
      <w:pPr>
        <w:pStyle w:val="Akapitzlist"/>
        <w:numPr>
          <w:ilvl w:val="0"/>
          <w:numId w:val="5"/>
        </w:numPr>
        <w:spacing w:line="276" w:lineRule="auto"/>
        <w:jc w:val="both"/>
      </w:pPr>
      <w:r>
        <w:t>Zebrano dane, zharmonizowano je i powiązano z punktami przestrzennymi</w:t>
      </w:r>
      <w:r w:rsidR="00F16D9B">
        <w:t>;</w:t>
      </w:r>
    </w:p>
    <w:p w14:paraId="5BF272AA" w14:textId="77777777" w:rsidR="00E005B7" w:rsidRDefault="00CD0D9F" w:rsidP="000A05A3">
      <w:pPr>
        <w:pStyle w:val="Akapitzlist"/>
        <w:numPr>
          <w:ilvl w:val="0"/>
          <w:numId w:val="5"/>
        </w:numPr>
        <w:spacing w:line="276" w:lineRule="auto"/>
        <w:jc w:val="both"/>
      </w:pPr>
      <w:r>
        <w:t>Zagregowano dane w poszczególnych kategoriach: społecznych, gospodarczych, środowiskowych, przestrzenno-funkcjonalnych i technicznych</w:t>
      </w:r>
      <w:r w:rsidR="00F57219">
        <w:t>;</w:t>
      </w:r>
      <w:r w:rsidR="00884F9F">
        <w:t xml:space="preserve"> dane zostały znormalizowane</w:t>
      </w:r>
      <w:r w:rsidR="00F57219">
        <w:t>,</w:t>
      </w:r>
      <w:r w:rsidR="00884F9F">
        <w:t xml:space="preserve"> a następnie poddane ocenie</w:t>
      </w:r>
      <w:r>
        <w:t>;</w:t>
      </w:r>
    </w:p>
    <w:p w14:paraId="7F25CDC7" w14:textId="77777777" w:rsidR="00E005B7" w:rsidRDefault="00884F9F" w:rsidP="000A05A3">
      <w:pPr>
        <w:pStyle w:val="Akapitzlist"/>
        <w:numPr>
          <w:ilvl w:val="0"/>
          <w:numId w:val="5"/>
        </w:numPr>
        <w:spacing w:line="276" w:lineRule="auto"/>
        <w:jc w:val="both"/>
      </w:pPr>
      <w:r>
        <w:t>Na podstawie analizy wskaźników w</w:t>
      </w:r>
      <w:r w:rsidR="00F16D9B">
        <w:t>yznaczono wstępną wersj</w:t>
      </w:r>
      <w:r w:rsidR="00F57219">
        <w:t>ę</w:t>
      </w:r>
      <w:r w:rsidR="00F16D9B">
        <w:t xml:space="preserve"> obszaru zdegradowanego, </w:t>
      </w:r>
      <w:r w:rsidR="00F57219">
        <w:br/>
      </w:r>
      <w:r w:rsidR="00F16D9B">
        <w:t>a następnie poddano go wewnętrznym konsultacjom z Urzędem Miasta Olsztyna;</w:t>
      </w:r>
    </w:p>
    <w:p w14:paraId="68544C51" w14:textId="77777777" w:rsidR="00F16D9B" w:rsidRDefault="00F16D9B" w:rsidP="00E005B7">
      <w:pPr>
        <w:pStyle w:val="Akapitzlist"/>
        <w:numPr>
          <w:ilvl w:val="0"/>
          <w:numId w:val="5"/>
        </w:numPr>
        <w:spacing w:line="276" w:lineRule="auto"/>
        <w:jc w:val="both"/>
      </w:pPr>
      <w:r>
        <w:t xml:space="preserve">Po zebraniu kompletu danych dokonano ostatecznej korekty propozycji obszaru zdegradowanego </w:t>
      </w:r>
      <w:r w:rsidR="00F57219">
        <w:t xml:space="preserve">i </w:t>
      </w:r>
      <w:r w:rsidR="00884F9F">
        <w:t>ponowiono</w:t>
      </w:r>
      <w:r>
        <w:t xml:space="preserve"> analiz</w:t>
      </w:r>
      <w:r w:rsidR="00F57219">
        <w:t>ę</w:t>
      </w:r>
      <w:r>
        <w:t xml:space="preserve"> wskaźników w celu dokonania diagnozy; </w:t>
      </w:r>
    </w:p>
    <w:p w14:paraId="0500B78A" w14:textId="77777777" w:rsidR="00F16D9B" w:rsidRDefault="00F16D9B" w:rsidP="00E005B7">
      <w:pPr>
        <w:pStyle w:val="Akapitzlist"/>
        <w:numPr>
          <w:ilvl w:val="0"/>
          <w:numId w:val="5"/>
        </w:numPr>
        <w:spacing w:line="276" w:lineRule="auto"/>
        <w:jc w:val="both"/>
      </w:pPr>
      <w:r>
        <w:t>Wyznaczono propozycję obszaru rewitalizacji</w:t>
      </w:r>
      <w:r w:rsidR="00240D1A">
        <w:t>, biorąc pod uwagę wymagania określone w ustawie o rewitalizacji</w:t>
      </w:r>
      <w:r>
        <w:t>;</w:t>
      </w:r>
    </w:p>
    <w:p w14:paraId="078DE322" w14:textId="62F8C8DF" w:rsidR="00F16D9B" w:rsidRPr="001110BC" w:rsidRDefault="00F16D9B" w:rsidP="00E005B7">
      <w:pPr>
        <w:pStyle w:val="Akapitzlist"/>
        <w:numPr>
          <w:ilvl w:val="0"/>
          <w:numId w:val="5"/>
        </w:numPr>
        <w:spacing w:line="276" w:lineRule="auto"/>
        <w:jc w:val="both"/>
      </w:pPr>
      <w:r w:rsidRPr="001110BC">
        <w:t>Ski</w:t>
      </w:r>
      <w:r w:rsidR="001110BC" w:rsidRPr="001110BC">
        <w:t>erowano diagnozę do konsultacji społecznych;</w:t>
      </w:r>
    </w:p>
    <w:p w14:paraId="41058C93" w14:textId="7D3EF131" w:rsidR="005D2B02" w:rsidRPr="001110BC" w:rsidRDefault="005D2B02" w:rsidP="00E005B7">
      <w:pPr>
        <w:pStyle w:val="Akapitzlist"/>
        <w:numPr>
          <w:ilvl w:val="0"/>
          <w:numId w:val="5"/>
        </w:numPr>
        <w:spacing w:line="276" w:lineRule="auto"/>
        <w:jc w:val="both"/>
      </w:pPr>
      <w:r w:rsidRPr="001110BC">
        <w:t>Uzupełniono diagnozę o dodatkowe informacje oraz uwagi z</w:t>
      </w:r>
      <w:r w:rsidR="002B767B" w:rsidRPr="001110BC">
        <w:t>głaszane w procesie konsultac</w:t>
      </w:r>
      <w:r w:rsidRPr="001110BC">
        <w:t>ji społecznych.</w:t>
      </w:r>
    </w:p>
    <w:p w14:paraId="694F3317" w14:textId="74DDE0D8" w:rsidR="006F2B6F" w:rsidRDefault="00E005B7" w:rsidP="00F57219">
      <w:pPr>
        <w:spacing w:line="276" w:lineRule="auto"/>
        <w:ind w:firstLine="360"/>
        <w:jc w:val="both"/>
        <w:rPr>
          <w:lang w:val="pl-PL"/>
        </w:rPr>
      </w:pPr>
      <w:r w:rsidRPr="00F16D9B">
        <w:rPr>
          <w:lang w:val="pl-PL"/>
        </w:rPr>
        <w:t>Propozycj</w:t>
      </w:r>
      <w:r w:rsidR="00F57219">
        <w:rPr>
          <w:lang w:val="pl-PL"/>
        </w:rPr>
        <w:t>ę</w:t>
      </w:r>
      <w:r w:rsidRPr="00F16D9B">
        <w:rPr>
          <w:lang w:val="pl-PL"/>
        </w:rPr>
        <w:t xml:space="preserve"> </w:t>
      </w:r>
      <w:r w:rsidR="00F16D9B" w:rsidRPr="00F16D9B">
        <w:rPr>
          <w:lang w:val="pl-PL"/>
        </w:rPr>
        <w:t xml:space="preserve">granic obszaru zdegradowanego oraz </w:t>
      </w:r>
      <w:r w:rsidR="00012C25">
        <w:rPr>
          <w:lang w:val="pl-PL"/>
        </w:rPr>
        <w:t xml:space="preserve">obszaru </w:t>
      </w:r>
      <w:r w:rsidR="00F16D9B" w:rsidRPr="00F16D9B">
        <w:rPr>
          <w:lang w:val="pl-PL"/>
        </w:rPr>
        <w:t>rewitalizacji podda</w:t>
      </w:r>
      <w:r w:rsidR="00F57219">
        <w:rPr>
          <w:lang w:val="pl-PL"/>
        </w:rPr>
        <w:t>je się</w:t>
      </w:r>
      <w:r w:rsidR="00F16D9B" w:rsidRPr="00F16D9B">
        <w:rPr>
          <w:lang w:val="pl-PL"/>
        </w:rPr>
        <w:t xml:space="preserve"> konsultacjom</w:t>
      </w:r>
      <w:r w:rsidR="00F16D9B">
        <w:rPr>
          <w:lang w:val="pl-PL"/>
        </w:rPr>
        <w:t xml:space="preserve"> </w:t>
      </w:r>
      <w:r w:rsidR="00012C25">
        <w:rPr>
          <w:lang w:val="pl-PL"/>
        </w:rPr>
        <w:t>społecz</w:t>
      </w:r>
      <w:r w:rsidR="00F16D9B">
        <w:rPr>
          <w:lang w:val="pl-PL"/>
        </w:rPr>
        <w:t>nym</w:t>
      </w:r>
      <w:r w:rsidR="00F16D9B" w:rsidRPr="00F16D9B">
        <w:rPr>
          <w:lang w:val="pl-PL"/>
        </w:rPr>
        <w:t xml:space="preserve">. </w:t>
      </w:r>
      <w:r w:rsidR="00240D1A">
        <w:rPr>
          <w:lang w:val="pl-PL"/>
        </w:rPr>
        <w:t>Ostateczny wynik</w:t>
      </w:r>
      <w:r w:rsidR="00D36D12">
        <w:rPr>
          <w:lang w:val="pl-PL"/>
        </w:rPr>
        <w:t xml:space="preserve"> granicy obszaru rewitalizacji powinien być wypracowany zarówno </w:t>
      </w:r>
      <w:r w:rsidR="00012C25">
        <w:rPr>
          <w:lang w:val="pl-PL"/>
        </w:rPr>
        <w:br/>
      </w:r>
      <w:r w:rsidR="00D36D12">
        <w:rPr>
          <w:lang w:val="pl-PL"/>
        </w:rPr>
        <w:t>w wyniku analiz eksperckich</w:t>
      </w:r>
      <w:r w:rsidR="00F57219">
        <w:rPr>
          <w:lang w:val="pl-PL"/>
        </w:rPr>
        <w:t>,</w:t>
      </w:r>
      <w:r w:rsidR="00D36D12">
        <w:rPr>
          <w:lang w:val="pl-PL"/>
        </w:rPr>
        <w:t xml:space="preserve"> jak i dialogu z</w:t>
      </w:r>
      <w:r w:rsidR="00F57219">
        <w:rPr>
          <w:lang w:val="pl-PL"/>
        </w:rPr>
        <w:t>e społecznymi</w:t>
      </w:r>
      <w:r w:rsidR="00D36D12">
        <w:rPr>
          <w:lang w:val="pl-PL"/>
        </w:rPr>
        <w:t xml:space="preserve"> interesariuszami rewitalizacji.</w:t>
      </w:r>
      <w:r w:rsidR="00F57219">
        <w:rPr>
          <w:lang w:val="pl-PL"/>
        </w:rPr>
        <w:t xml:space="preserve"> </w:t>
      </w:r>
      <w:r w:rsidR="006F2B6F" w:rsidRPr="006F2B6F">
        <w:rPr>
          <w:lang w:val="pl-PL"/>
        </w:rPr>
        <w:t xml:space="preserve">Przy wykonaniu delimitacji oparto się </w:t>
      </w:r>
      <w:r>
        <w:rPr>
          <w:lang w:val="pl-PL"/>
        </w:rPr>
        <w:t xml:space="preserve">m.in. </w:t>
      </w:r>
      <w:r w:rsidR="00F57219">
        <w:rPr>
          <w:lang w:val="pl-PL"/>
        </w:rPr>
        <w:t>na</w:t>
      </w:r>
      <w:r>
        <w:rPr>
          <w:lang w:val="pl-PL"/>
        </w:rPr>
        <w:t xml:space="preserve"> rekomendacj</w:t>
      </w:r>
      <w:r w:rsidR="00F57219">
        <w:rPr>
          <w:lang w:val="pl-PL"/>
        </w:rPr>
        <w:t>ach</w:t>
      </w:r>
      <w:r>
        <w:rPr>
          <w:lang w:val="pl-PL"/>
        </w:rPr>
        <w:t xml:space="preserve"> opisan</w:t>
      </w:r>
      <w:r w:rsidR="00F57219">
        <w:rPr>
          <w:lang w:val="pl-PL"/>
        </w:rPr>
        <w:t>ych</w:t>
      </w:r>
      <w:r>
        <w:rPr>
          <w:lang w:val="pl-PL"/>
        </w:rPr>
        <w:t xml:space="preserve"> w </w:t>
      </w:r>
      <w:r w:rsidRPr="000A05A3">
        <w:rPr>
          <w:lang w:val="pl-PL"/>
        </w:rPr>
        <w:t>podręczniku</w:t>
      </w:r>
      <w:r w:rsidR="000A05A3">
        <w:rPr>
          <w:lang w:val="pl-PL"/>
        </w:rPr>
        <w:t xml:space="preserve"> pt.</w:t>
      </w:r>
      <w:r w:rsidR="006F2B6F" w:rsidRPr="000A05A3">
        <w:rPr>
          <w:lang w:val="pl-PL"/>
        </w:rPr>
        <w:t xml:space="preserve"> “Delimitacja krok po kroku. Metoda wyznaczania obszaru zdegradowanego i obszaru rewitalizacji na potrzeby Gminnych Programów Rewitalizacji”</w:t>
      </w:r>
      <w:r w:rsidR="00F57219">
        <w:rPr>
          <w:lang w:val="pl-PL"/>
        </w:rPr>
        <w:t xml:space="preserve"> (</w:t>
      </w:r>
      <w:r w:rsidR="006F2B6F" w:rsidRPr="006F2B6F">
        <w:rPr>
          <w:lang w:val="pl-PL"/>
        </w:rPr>
        <w:t>praca zbiorowa pod redakcją Wojciecha Jarczewskiego</w:t>
      </w:r>
      <w:r w:rsidR="000A05A3">
        <w:rPr>
          <w:lang w:val="pl-PL"/>
        </w:rPr>
        <w:t>, 2019</w:t>
      </w:r>
      <w:r w:rsidR="00F57219">
        <w:rPr>
          <w:lang w:val="pl-PL"/>
        </w:rPr>
        <w:t>),</w:t>
      </w:r>
      <w:r w:rsidR="007D4F7D">
        <w:rPr>
          <w:lang w:val="pl-PL"/>
        </w:rPr>
        <w:t xml:space="preserve"> </w:t>
      </w:r>
      <w:r w:rsidR="00012C25">
        <w:rPr>
          <w:lang w:val="pl-PL"/>
        </w:rPr>
        <w:t>a także</w:t>
      </w:r>
      <w:r w:rsidR="007D4F7D">
        <w:rPr>
          <w:lang w:val="pl-PL"/>
        </w:rPr>
        <w:t xml:space="preserve"> uwzględni</w:t>
      </w:r>
      <w:r w:rsidR="00F57219">
        <w:rPr>
          <w:lang w:val="pl-PL"/>
        </w:rPr>
        <w:t>ono</w:t>
      </w:r>
      <w:r w:rsidR="007D4F7D">
        <w:rPr>
          <w:lang w:val="pl-PL"/>
        </w:rPr>
        <w:t xml:space="preserve"> wymaga</w:t>
      </w:r>
      <w:r w:rsidR="00F57219">
        <w:rPr>
          <w:lang w:val="pl-PL"/>
        </w:rPr>
        <w:t>nia</w:t>
      </w:r>
      <w:r w:rsidR="007D4F7D">
        <w:rPr>
          <w:lang w:val="pl-PL"/>
        </w:rPr>
        <w:t xml:space="preserve"> stawian</w:t>
      </w:r>
      <w:r w:rsidR="00F57219">
        <w:rPr>
          <w:lang w:val="pl-PL"/>
        </w:rPr>
        <w:t>e</w:t>
      </w:r>
      <w:r w:rsidR="007D4F7D">
        <w:rPr>
          <w:lang w:val="pl-PL"/>
        </w:rPr>
        <w:t xml:space="preserve"> w przepisach ustawy o rewitalizacji</w:t>
      </w:r>
      <w:r w:rsidR="006F2B6F" w:rsidRPr="006F2B6F">
        <w:rPr>
          <w:lang w:val="pl-PL"/>
        </w:rPr>
        <w:t>.</w:t>
      </w:r>
    </w:p>
    <w:p w14:paraId="1E67EBD9" w14:textId="77777777" w:rsidR="006F2B6F" w:rsidRDefault="00ED7132" w:rsidP="00F57219">
      <w:pPr>
        <w:spacing w:line="276" w:lineRule="auto"/>
        <w:ind w:firstLine="360"/>
        <w:jc w:val="both"/>
        <w:rPr>
          <w:lang w:val="pl-PL"/>
        </w:rPr>
      </w:pPr>
      <w:r>
        <w:rPr>
          <w:lang w:val="pl-PL"/>
        </w:rPr>
        <w:t xml:space="preserve">Poniżej szczegółowo </w:t>
      </w:r>
      <w:r w:rsidR="00F57219">
        <w:rPr>
          <w:lang w:val="pl-PL"/>
        </w:rPr>
        <w:t xml:space="preserve">określono </w:t>
      </w:r>
      <w:r>
        <w:rPr>
          <w:lang w:val="pl-PL"/>
        </w:rPr>
        <w:t xml:space="preserve">zasady </w:t>
      </w:r>
      <w:r w:rsidRPr="00A24E88">
        <w:rPr>
          <w:lang w:val="pl-PL"/>
        </w:rPr>
        <w:t>wyznaczania jednostek urbanistycznych</w:t>
      </w:r>
      <w:r>
        <w:rPr>
          <w:lang w:val="pl-PL"/>
        </w:rPr>
        <w:t xml:space="preserve"> oraz dobor</w:t>
      </w:r>
      <w:r w:rsidR="00F57219">
        <w:rPr>
          <w:lang w:val="pl-PL"/>
        </w:rPr>
        <w:t xml:space="preserve">u źródeł danych </w:t>
      </w:r>
      <w:r>
        <w:rPr>
          <w:lang w:val="pl-PL"/>
        </w:rPr>
        <w:t>wykorzystanych dla analiz.</w:t>
      </w:r>
    </w:p>
    <w:p w14:paraId="13CFAC4A" w14:textId="77777777" w:rsidR="00ED7132" w:rsidRPr="001B29E8" w:rsidRDefault="00ED7132" w:rsidP="00ED7132">
      <w:pPr>
        <w:spacing w:line="276" w:lineRule="auto"/>
        <w:jc w:val="both"/>
        <w:rPr>
          <w:lang w:val="pl-PL"/>
        </w:rPr>
      </w:pPr>
    </w:p>
    <w:p w14:paraId="21115F29" w14:textId="77777777" w:rsidR="00472D1A" w:rsidRDefault="00472D1A" w:rsidP="006339C5">
      <w:pPr>
        <w:pStyle w:val="Nagwek2"/>
        <w:numPr>
          <w:ilvl w:val="0"/>
          <w:numId w:val="0"/>
        </w:numPr>
        <w:ind w:left="360" w:hanging="360"/>
        <w:rPr>
          <w:lang w:val="pl-PL"/>
        </w:rPr>
      </w:pPr>
      <w:bookmarkStart w:id="6" w:name="_Toc99632084"/>
      <w:r w:rsidRPr="001B29E8">
        <w:rPr>
          <w:lang w:val="pl-PL"/>
        </w:rPr>
        <w:t>Podział miasta na jednostki urbanistyczne</w:t>
      </w:r>
      <w:bookmarkEnd w:id="6"/>
    </w:p>
    <w:p w14:paraId="327C7E4A" w14:textId="13B990BB" w:rsidR="00ED7132" w:rsidRDefault="00E005B7" w:rsidP="0099102A">
      <w:pPr>
        <w:spacing w:line="276" w:lineRule="auto"/>
        <w:ind w:firstLine="720"/>
        <w:jc w:val="both"/>
        <w:rPr>
          <w:lang w:val="pl-PL"/>
        </w:rPr>
      </w:pPr>
      <w:r>
        <w:rPr>
          <w:lang w:val="pl-PL"/>
        </w:rPr>
        <w:t xml:space="preserve">Analiza czynników następuje w podziale przestrzennym, tzn. dane są przyporządkowane </w:t>
      </w:r>
      <w:r w:rsidR="00012C25">
        <w:rPr>
          <w:lang w:val="pl-PL"/>
        </w:rPr>
        <w:br/>
      </w:r>
      <w:r>
        <w:rPr>
          <w:lang w:val="pl-PL"/>
        </w:rPr>
        <w:t>do poszcze</w:t>
      </w:r>
      <w:r w:rsidRPr="00012C25">
        <w:rPr>
          <w:lang w:val="pl-PL"/>
        </w:rPr>
        <w:t xml:space="preserve">gólnych </w:t>
      </w:r>
      <w:r w:rsidR="00012C25">
        <w:rPr>
          <w:lang w:val="pl-PL"/>
        </w:rPr>
        <w:t>miejsc</w:t>
      </w:r>
      <w:r w:rsidRPr="00012C25">
        <w:rPr>
          <w:lang w:val="pl-PL"/>
        </w:rPr>
        <w:t xml:space="preserve"> w przestrzeni gminy: punktów adresowych, ulic b</w:t>
      </w:r>
      <w:r w:rsidR="00012C25">
        <w:rPr>
          <w:lang w:val="pl-PL"/>
        </w:rPr>
        <w:t xml:space="preserve">ądź obszarów. W celu ich </w:t>
      </w:r>
      <w:proofErr w:type="spellStart"/>
      <w:r w:rsidR="00012C25">
        <w:rPr>
          <w:lang w:val="pl-PL"/>
        </w:rPr>
        <w:t>porów</w:t>
      </w:r>
      <w:r w:rsidRPr="00012C25">
        <w:rPr>
          <w:lang w:val="pl-PL"/>
        </w:rPr>
        <w:t>wania</w:t>
      </w:r>
      <w:proofErr w:type="spellEnd"/>
      <w:r w:rsidRPr="00012C25">
        <w:rPr>
          <w:lang w:val="pl-PL"/>
        </w:rPr>
        <w:t xml:space="preserve"> są one zbierane (agregowane) do wspólnych przestrzennie obszarów. </w:t>
      </w:r>
      <w:r w:rsidR="00ED7132" w:rsidRPr="00012C25">
        <w:rPr>
          <w:lang w:val="pl-PL"/>
        </w:rPr>
        <w:t>Dla potrzeb wyznaczenia obszaru zdegradowanego i rewitalizacji Miasto Olsztyn podjęło decyzję o wyznaczeni</w:t>
      </w:r>
      <w:r w:rsidR="000A05A3" w:rsidRPr="00012C25">
        <w:rPr>
          <w:lang w:val="pl-PL"/>
        </w:rPr>
        <w:t>u</w:t>
      </w:r>
      <w:r w:rsidR="00ED7132" w:rsidRPr="00012C25">
        <w:rPr>
          <w:lang w:val="pl-PL"/>
        </w:rPr>
        <w:t xml:space="preserve"> jednostek urbanistycznych. </w:t>
      </w:r>
      <w:r w:rsidR="002B767B" w:rsidRPr="00012C25">
        <w:rPr>
          <w:lang w:val="pl-PL"/>
        </w:rPr>
        <w:t>Są one podstawą dla</w:t>
      </w:r>
      <w:r w:rsidR="00ED7132" w:rsidRPr="00012C25">
        <w:rPr>
          <w:lang w:val="pl-PL"/>
        </w:rPr>
        <w:t xml:space="preserve"> wyznaczen</w:t>
      </w:r>
      <w:r w:rsidR="002B767B" w:rsidRPr="00012C25">
        <w:rPr>
          <w:lang w:val="pl-PL"/>
        </w:rPr>
        <w:t>ia</w:t>
      </w:r>
      <w:r w:rsidR="006A6448" w:rsidRPr="00012C25">
        <w:rPr>
          <w:lang w:val="pl-PL"/>
        </w:rPr>
        <w:t xml:space="preserve"> granic obszaru rewitalizacji</w:t>
      </w:r>
      <w:r w:rsidR="009B5DEA" w:rsidRPr="00012C25">
        <w:rPr>
          <w:lang w:val="pl-PL"/>
        </w:rPr>
        <w:t>.</w:t>
      </w:r>
    </w:p>
    <w:p w14:paraId="6D05A0EA" w14:textId="77777777" w:rsidR="006A6448" w:rsidRPr="006A6448" w:rsidRDefault="0099102A" w:rsidP="000A05A3">
      <w:pPr>
        <w:ind w:firstLine="720"/>
        <w:jc w:val="both"/>
        <w:rPr>
          <w:b/>
          <w:sz w:val="28"/>
          <w:szCs w:val="28"/>
          <w:lang w:val="pl-PL"/>
        </w:rPr>
      </w:pPr>
      <w:r>
        <w:rPr>
          <w:lang w:val="pl-PL"/>
        </w:rPr>
        <w:t xml:space="preserve">Dla potrzeb analizy przyjęto </w:t>
      </w:r>
      <w:r w:rsidR="006A6448">
        <w:rPr>
          <w:lang w:val="pl-PL"/>
        </w:rPr>
        <w:t>założenia metodyczne oraz definicje wypracowane przez Miasto Olsztyn</w:t>
      </w:r>
      <w:r w:rsidR="000A05A3">
        <w:rPr>
          <w:lang w:val="pl-PL"/>
        </w:rPr>
        <w:t>,</w:t>
      </w:r>
      <w:r w:rsidR="006A6448">
        <w:rPr>
          <w:lang w:val="pl-PL"/>
        </w:rPr>
        <w:t xml:space="preserve"> zawart</w:t>
      </w:r>
      <w:r w:rsidR="000A05A3">
        <w:rPr>
          <w:lang w:val="pl-PL"/>
        </w:rPr>
        <w:t>e</w:t>
      </w:r>
      <w:r w:rsidR="006A6448">
        <w:rPr>
          <w:lang w:val="pl-PL"/>
        </w:rPr>
        <w:t xml:space="preserve"> w opracowaniu „</w:t>
      </w:r>
      <w:r w:rsidR="006A6448" w:rsidRPr="006A6448">
        <w:rPr>
          <w:lang w:val="pl-PL"/>
        </w:rPr>
        <w:t>Propozycja podziału obszaru miasta Olsztyn na jednostki urbanistyczne</w:t>
      </w:r>
      <w:r w:rsidR="006A6448">
        <w:rPr>
          <w:lang w:val="pl-PL"/>
        </w:rPr>
        <w:t xml:space="preserve">” </w:t>
      </w:r>
      <w:r w:rsidR="000A05A3">
        <w:rPr>
          <w:lang w:val="pl-PL"/>
        </w:rPr>
        <w:t xml:space="preserve">przygotowanym </w:t>
      </w:r>
      <w:r w:rsidR="006A6448">
        <w:rPr>
          <w:lang w:val="pl-PL"/>
        </w:rPr>
        <w:t xml:space="preserve">przez A2P2 </w:t>
      </w:r>
      <w:proofErr w:type="spellStart"/>
      <w:r w:rsidR="000A05A3">
        <w:rPr>
          <w:lang w:val="pl-PL"/>
        </w:rPr>
        <w:t>a</w:t>
      </w:r>
      <w:r w:rsidR="006A6448">
        <w:rPr>
          <w:lang w:val="pl-PL"/>
        </w:rPr>
        <w:t>rchitecture</w:t>
      </w:r>
      <w:proofErr w:type="spellEnd"/>
      <w:r w:rsidR="006A6448">
        <w:rPr>
          <w:lang w:val="pl-PL"/>
        </w:rPr>
        <w:t xml:space="preserve"> &amp; </w:t>
      </w:r>
      <w:proofErr w:type="spellStart"/>
      <w:r w:rsidR="000A05A3">
        <w:rPr>
          <w:lang w:val="pl-PL"/>
        </w:rPr>
        <w:t>p</w:t>
      </w:r>
      <w:r w:rsidR="006A6448">
        <w:rPr>
          <w:lang w:val="pl-PL"/>
        </w:rPr>
        <w:t>lanning</w:t>
      </w:r>
      <w:proofErr w:type="spellEnd"/>
      <w:r w:rsidR="006A6448">
        <w:rPr>
          <w:rStyle w:val="Odwoanieprzypisudolnego"/>
          <w:lang w:val="pl-PL"/>
        </w:rPr>
        <w:footnoteReference w:id="6"/>
      </w:r>
      <w:r w:rsidR="006A6448">
        <w:rPr>
          <w:lang w:val="pl-PL"/>
        </w:rPr>
        <w:t>. W myśl definicji wypracowanych w tym raporcie</w:t>
      </w:r>
      <w:r w:rsidR="000A05A3">
        <w:rPr>
          <w:lang w:val="pl-PL"/>
        </w:rPr>
        <w:br/>
      </w:r>
      <w:r w:rsidR="006A6448">
        <w:rPr>
          <w:lang w:val="pl-PL"/>
        </w:rPr>
        <w:lastRenderedPageBreak/>
        <w:t xml:space="preserve"> za jednostki urbanistyczne można uznać </w:t>
      </w:r>
      <w:r w:rsidR="00B06CCF">
        <w:rPr>
          <w:lang w:val="pl-PL"/>
        </w:rPr>
        <w:t xml:space="preserve">jako </w:t>
      </w:r>
      <w:r w:rsidR="006A6448" w:rsidRPr="003940A0">
        <w:rPr>
          <w:i/>
          <w:lang w:val="pl-PL"/>
        </w:rPr>
        <w:t>„</w:t>
      </w:r>
      <w:r w:rsidR="00B06CCF" w:rsidRPr="003940A0">
        <w:rPr>
          <w:i/>
          <w:lang w:val="pl-PL"/>
        </w:rPr>
        <w:t>na</w:t>
      </w:r>
      <w:r w:rsidR="000A05A3" w:rsidRPr="003940A0">
        <w:rPr>
          <w:i/>
          <w:lang w:val="pl-PL"/>
        </w:rPr>
        <w:t>jmniejsze, niepodzielne obszary</w:t>
      </w:r>
      <w:r w:rsidR="009B5DEA" w:rsidRPr="003940A0">
        <w:rPr>
          <w:i/>
          <w:lang w:val="pl-PL"/>
        </w:rPr>
        <w:t xml:space="preserve"> o ogólnej spójności przestrzenno-funkcjonalnej oraz społecznej oraz wyraźnie zdefiniowanych granicach</w:t>
      </w:r>
      <w:r w:rsidR="006A6448" w:rsidRPr="003940A0">
        <w:rPr>
          <w:i/>
          <w:lang w:val="pl-PL"/>
        </w:rPr>
        <w:t>”</w:t>
      </w:r>
      <w:r w:rsidR="006A6448" w:rsidRPr="003940A0">
        <w:rPr>
          <w:rStyle w:val="Odwoanieprzypisudolnego"/>
          <w:i/>
          <w:lang w:val="pl-PL"/>
        </w:rPr>
        <w:footnoteReference w:id="7"/>
      </w:r>
    </w:p>
    <w:p w14:paraId="0BFB2E84" w14:textId="77777777" w:rsidR="00122CAE" w:rsidRPr="007D5899" w:rsidRDefault="009B5DEA" w:rsidP="00012C25">
      <w:pPr>
        <w:spacing w:line="276" w:lineRule="auto"/>
        <w:ind w:firstLine="720"/>
        <w:jc w:val="both"/>
        <w:rPr>
          <w:lang w:val="pl-PL"/>
        </w:rPr>
      </w:pPr>
      <w:r>
        <w:rPr>
          <w:lang w:val="pl-PL"/>
        </w:rPr>
        <w:t xml:space="preserve">W celu wyznaczenia jednostek przyjęto następujące zasady </w:t>
      </w:r>
      <w:r w:rsidR="007D5899">
        <w:rPr>
          <w:lang w:val="pl-PL"/>
        </w:rPr>
        <w:t>wyjściowe</w:t>
      </w:r>
      <w:r w:rsidR="007D5899" w:rsidRPr="007D5899">
        <w:rPr>
          <w:lang w:val="pl-PL"/>
        </w:rPr>
        <w:t>:</w:t>
      </w:r>
    </w:p>
    <w:p w14:paraId="3E343B05" w14:textId="730ED3E8" w:rsidR="00192032" w:rsidRDefault="000A05A3" w:rsidP="00192032">
      <w:pPr>
        <w:pStyle w:val="Akapitzlist"/>
        <w:numPr>
          <w:ilvl w:val="0"/>
          <w:numId w:val="7"/>
        </w:numPr>
        <w:spacing w:line="276" w:lineRule="auto"/>
        <w:jc w:val="both"/>
      </w:pPr>
      <w:r>
        <w:t>P</w:t>
      </w:r>
      <w:r w:rsidR="007D5899">
        <w:t xml:space="preserve">odstawą wyznaczenia jednostek </w:t>
      </w:r>
      <w:r w:rsidR="007D5899" w:rsidRPr="007A35AB">
        <w:rPr>
          <w:b/>
        </w:rPr>
        <w:t>by</w:t>
      </w:r>
      <w:r w:rsidR="00122CAE">
        <w:rPr>
          <w:b/>
        </w:rPr>
        <w:t>ł</w:t>
      </w:r>
      <w:r w:rsidR="007D5899" w:rsidRPr="007A35AB">
        <w:rPr>
          <w:b/>
        </w:rPr>
        <w:t xml:space="preserve"> podział na obręby ewidencyjne</w:t>
      </w:r>
      <w:r w:rsidR="007D5899">
        <w:t xml:space="preserve"> </w:t>
      </w:r>
      <w:r w:rsidR="00192032">
        <w:t xml:space="preserve">oraz </w:t>
      </w:r>
      <w:r w:rsidR="00192032" w:rsidRPr="007A35AB">
        <w:rPr>
          <w:b/>
        </w:rPr>
        <w:t>struktur</w:t>
      </w:r>
      <w:r w:rsidR="002B767B">
        <w:rPr>
          <w:b/>
        </w:rPr>
        <w:t>a</w:t>
      </w:r>
      <w:r w:rsidR="00192032" w:rsidRPr="007A35AB">
        <w:rPr>
          <w:b/>
        </w:rPr>
        <w:t xml:space="preserve"> własności</w:t>
      </w:r>
      <w:r w:rsidR="00012C25">
        <w:t xml:space="preserve">, </w:t>
      </w:r>
      <w:proofErr w:type="spellStart"/>
      <w:r w:rsidR="00012C25">
        <w:t>okreslone</w:t>
      </w:r>
      <w:proofErr w:type="spellEnd"/>
      <w:r w:rsidR="00192032">
        <w:t xml:space="preserve"> według podziału w udostępnionych </w:t>
      </w:r>
      <w:r>
        <w:t xml:space="preserve">danych </w:t>
      </w:r>
      <w:r w:rsidR="00192032">
        <w:t>(własność Gminy Olsztyn; własność, współwłasność bądź użytkowanie wieczyste – osoby fizyczne i osoby prawne; własność Skarbu Państwa; inne - złożona struktura własnościowa);</w:t>
      </w:r>
    </w:p>
    <w:p w14:paraId="74C90A13" w14:textId="47D4D624" w:rsidR="007A35AB" w:rsidRDefault="000A05A3" w:rsidP="00192032">
      <w:pPr>
        <w:pStyle w:val="Akapitzlist"/>
        <w:numPr>
          <w:ilvl w:val="0"/>
          <w:numId w:val="7"/>
        </w:numPr>
        <w:spacing w:line="276" w:lineRule="auto"/>
        <w:jc w:val="both"/>
      </w:pPr>
      <w:r>
        <w:t>W</w:t>
      </w:r>
      <w:r w:rsidR="00122CAE">
        <w:t>yjątkiem dla sposobu wydzielenia jednostek z uwzględnieni</w:t>
      </w:r>
      <w:r w:rsidR="00012C25">
        <w:t>em podziałów były nieruchomości</w:t>
      </w:r>
      <w:r w:rsidR="00122CAE">
        <w:t xml:space="preserve"> </w:t>
      </w:r>
      <w:r w:rsidR="00012C25">
        <w:br/>
      </w:r>
      <w:r w:rsidR="00122CAE">
        <w:t xml:space="preserve">o kształcie niepozwalającym przyłączyć </w:t>
      </w:r>
      <w:r>
        <w:t>je</w:t>
      </w:r>
      <w:r w:rsidR="00122CAE">
        <w:t xml:space="preserve"> w logiczny i funkcjonalny sposób do pojedynczej, odrębnej jednostki. Były to </w:t>
      </w:r>
      <w:r w:rsidR="00122CAE" w:rsidRPr="00012C25">
        <w:t xml:space="preserve">jednostki należące do Gminy (drogi) lub Skarbu Państwa (drogi, cieki). Zostały one podzielone w poprzek na odcinki, </w:t>
      </w:r>
      <w:r w:rsidR="002B767B" w:rsidRPr="00012C25">
        <w:t xml:space="preserve">a następnie </w:t>
      </w:r>
      <w:r w:rsidR="00012C25" w:rsidRPr="00012C25">
        <w:t>przyporządkowano je</w:t>
      </w:r>
      <w:r w:rsidRPr="00012C25">
        <w:t xml:space="preserve"> </w:t>
      </w:r>
      <w:r w:rsidR="00122CAE" w:rsidRPr="00012C25">
        <w:t>do adekwatnych jednostek urbanistycznych;</w:t>
      </w:r>
    </w:p>
    <w:p w14:paraId="5F94843F" w14:textId="5EBD038C" w:rsidR="00122CAE" w:rsidRDefault="000A05A3" w:rsidP="00192032">
      <w:pPr>
        <w:pStyle w:val="Akapitzlist"/>
        <w:numPr>
          <w:ilvl w:val="0"/>
          <w:numId w:val="7"/>
        </w:numPr>
        <w:spacing w:line="276" w:lineRule="auto"/>
        <w:jc w:val="both"/>
      </w:pPr>
      <w:r>
        <w:t>W</w:t>
      </w:r>
      <w:r w:rsidR="00122CAE">
        <w:t xml:space="preserve">yłączono obszar kolejowy przecinający miasto </w:t>
      </w:r>
      <w:r w:rsidR="00012C25">
        <w:t>z</w:t>
      </w:r>
      <w:r w:rsidR="00122CAE">
        <w:t xml:space="preserve"> zachodu na wschód jako osobn</w:t>
      </w:r>
      <w:r w:rsidR="00012C25">
        <w:t>ą</w:t>
      </w:r>
      <w:r w:rsidR="00122CAE">
        <w:t xml:space="preserve"> jednostkę;</w:t>
      </w:r>
    </w:p>
    <w:p w14:paraId="5FA23CC7" w14:textId="77777777" w:rsidR="007A35AB" w:rsidRDefault="00122CAE" w:rsidP="007A35AB">
      <w:pPr>
        <w:pStyle w:val="Akapitzlist"/>
        <w:numPr>
          <w:ilvl w:val="0"/>
          <w:numId w:val="7"/>
        </w:numPr>
        <w:spacing w:line="276" w:lineRule="auto"/>
        <w:jc w:val="both"/>
      </w:pPr>
      <w:r>
        <w:t xml:space="preserve">Przyjęto, że </w:t>
      </w:r>
      <w:r w:rsidR="007D5899">
        <w:t xml:space="preserve">granice jednostek urbanistycznych muszą </w:t>
      </w:r>
      <w:r w:rsidR="007D5899" w:rsidRPr="007A35AB">
        <w:rPr>
          <w:b/>
        </w:rPr>
        <w:t>przebiegać po granicach obrębów ewidencyjnych</w:t>
      </w:r>
      <w:r w:rsidR="007A35AB">
        <w:t>;</w:t>
      </w:r>
    </w:p>
    <w:p w14:paraId="6E027A9A" w14:textId="5861D22A" w:rsidR="007A35AB" w:rsidRDefault="000A05A3" w:rsidP="007A35AB">
      <w:pPr>
        <w:pStyle w:val="Akapitzlist"/>
        <w:numPr>
          <w:ilvl w:val="0"/>
          <w:numId w:val="7"/>
        </w:numPr>
        <w:spacing w:line="276" w:lineRule="auto"/>
        <w:jc w:val="both"/>
      </w:pPr>
      <w:r>
        <w:t>R</w:t>
      </w:r>
      <w:r w:rsidR="007A35AB">
        <w:t xml:space="preserve">ównorzędnym kryterium </w:t>
      </w:r>
      <w:r w:rsidR="00122CAE">
        <w:t xml:space="preserve">wyboru </w:t>
      </w:r>
      <w:r>
        <w:t>była</w:t>
      </w:r>
      <w:r w:rsidR="007A35AB">
        <w:t xml:space="preserve"> </w:t>
      </w:r>
      <w:r w:rsidR="007A35AB" w:rsidRPr="007A35AB">
        <w:rPr>
          <w:b/>
        </w:rPr>
        <w:t>charakterystyka zabudowy</w:t>
      </w:r>
      <w:r w:rsidR="007A35AB">
        <w:t xml:space="preserve"> </w:t>
      </w:r>
      <w:r w:rsidRPr="000A05A3">
        <w:t>–</w:t>
      </w:r>
      <w:r w:rsidR="007A35AB">
        <w:t xml:space="preserve"> rodzaj, wiek i wysokość </w:t>
      </w:r>
      <w:r w:rsidR="007A35AB" w:rsidRPr="00012C25">
        <w:t xml:space="preserve">zabudowy. </w:t>
      </w:r>
      <w:r w:rsidR="002B767B" w:rsidRPr="00012C25">
        <w:t xml:space="preserve">Przy propozycjach </w:t>
      </w:r>
      <w:proofErr w:type="spellStart"/>
      <w:r w:rsidR="002B767B" w:rsidRPr="00012C25">
        <w:t>wydzieleń</w:t>
      </w:r>
      <w:proofErr w:type="spellEnd"/>
      <w:r w:rsidR="002B767B" w:rsidRPr="00012C25">
        <w:t xml:space="preserve"> </w:t>
      </w:r>
      <w:r w:rsidR="002B767B">
        <w:t>u</w:t>
      </w:r>
      <w:r w:rsidR="007A35AB">
        <w:t>względniono także typy użytków gruntowych;</w:t>
      </w:r>
    </w:p>
    <w:p w14:paraId="70265DC1" w14:textId="5DFC2BDC" w:rsidR="007D5899" w:rsidRDefault="000A05A3" w:rsidP="000A05A3">
      <w:pPr>
        <w:pStyle w:val="Akapitzlist"/>
        <w:numPr>
          <w:ilvl w:val="0"/>
          <w:numId w:val="7"/>
        </w:numPr>
        <w:spacing w:line="276" w:lineRule="auto"/>
        <w:jc w:val="both"/>
      </w:pPr>
      <w:r>
        <w:t>Z</w:t>
      </w:r>
      <w:r w:rsidR="00122CAE">
        <w:t>decydowano</w:t>
      </w:r>
      <w:r w:rsidR="007D5899">
        <w:t xml:space="preserve"> </w:t>
      </w:r>
      <w:r w:rsidR="007D5899" w:rsidRPr="007A35AB">
        <w:rPr>
          <w:b/>
        </w:rPr>
        <w:t>oddzielić jednostki zamieszkałe od niezamieszkałych</w:t>
      </w:r>
      <w:r w:rsidR="00CE6868" w:rsidRPr="00CE6868">
        <w:t>, co</w:t>
      </w:r>
      <w:r>
        <w:rPr>
          <w:b/>
        </w:rPr>
        <w:t xml:space="preserve"> </w:t>
      </w:r>
      <w:r w:rsidR="00CE6868">
        <w:t>wynika</w:t>
      </w:r>
      <w:r w:rsidR="00122CAE" w:rsidRPr="000A05A3">
        <w:t xml:space="preserve"> z </w:t>
      </w:r>
      <w:r>
        <w:t>u</w:t>
      </w:r>
      <w:r w:rsidR="00122CAE" w:rsidRPr="000A05A3">
        <w:t xml:space="preserve">stawy </w:t>
      </w:r>
      <w:r>
        <w:br/>
      </w:r>
      <w:r w:rsidR="00122CAE" w:rsidRPr="000A05A3">
        <w:t>o rewitalizacji</w:t>
      </w:r>
      <w:r w:rsidR="005D0D96">
        <w:rPr>
          <w:rStyle w:val="Odwoanieprzypisudolnego"/>
        </w:rPr>
        <w:footnoteReference w:id="8"/>
      </w:r>
      <w:r>
        <w:t>, w myśl</w:t>
      </w:r>
      <w:r w:rsidR="00122CAE" w:rsidRPr="000A05A3">
        <w:t xml:space="preserve"> której rewitalizację prowadzi się przede wszy</w:t>
      </w:r>
      <w:r w:rsidR="005D0D96" w:rsidRPr="000A05A3">
        <w:t xml:space="preserve">stkim na terenach zamieszkałych. </w:t>
      </w:r>
      <w:r w:rsidR="005D0D96">
        <w:t xml:space="preserve">Niezamieszkałe </w:t>
      </w:r>
      <w:r w:rsidR="005D0D96" w:rsidRPr="005D0D96">
        <w:t xml:space="preserve">tereny poprzemysłowe, w tym m.in. powojskowe i </w:t>
      </w:r>
      <w:proofErr w:type="spellStart"/>
      <w:r w:rsidR="005D0D96" w:rsidRPr="00BF76C7">
        <w:t>pokolejowe</w:t>
      </w:r>
      <w:proofErr w:type="spellEnd"/>
      <w:r w:rsidR="005D0D96" w:rsidRPr="00BF76C7">
        <w:t xml:space="preserve">, </w:t>
      </w:r>
      <w:r>
        <w:br/>
      </w:r>
      <w:r w:rsidR="005D0D96" w:rsidRPr="00BF76C7">
        <w:t>na których występują czynniki kryzysowe, mogą</w:t>
      </w:r>
      <w:r>
        <w:t xml:space="preserve"> wejść do obszaru rewitalizacji</w:t>
      </w:r>
      <w:r w:rsidR="005D0D96" w:rsidRPr="00BF76C7">
        <w:t xml:space="preserve"> wyłącznie </w:t>
      </w:r>
      <w:r>
        <w:br/>
      </w:r>
      <w:r w:rsidR="005D0D96" w:rsidRPr="00BF76C7">
        <w:t xml:space="preserve">w przypadku, gdy działania możliwe do przeprowadzenia na tych terenach przyczynią się </w:t>
      </w:r>
      <w:r>
        <w:br/>
      </w:r>
      <w:r w:rsidR="005D0D96" w:rsidRPr="00BF76C7">
        <w:t xml:space="preserve">do </w:t>
      </w:r>
      <w:r w:rsidR="00BF76C7" w:rsidRPr="00BF76C7">
        <w:t>przeciwdziałania negatywnym zjawiskom społecznym</w:t>
      </w:r>
      <w:r w:rsidR="00BF76C7" w:rsidRPr="00BF76C7">
        <w:rPr>
          <w:rStyle w:val="Odwoanieprzypisudolnego"/>
        </w:rPr>
        <w:footnoteReference w:id="9"/>
      </w:r>
      <w:r w:rsidR="007D5899" w:rsidRPr="00BF76C7">
        <w:t>;</w:t>
      </w:r>
    </w:p>
    <w:p w14:paraId="0AE7A00A" w14:textId="3F032169" w:rsidR="007A35AB" w:rsidRDefault="000A05A3" w:rsidP="007A35AB">
      <w:pPr>
        <w:pStyle w:val="Akapitzlist"/>
        <w:numPr>
          <w:ilvl w:val="0"/>
          <w:numId w:val="7"/>
        </w:numPr>
        <w:spacing w:line="276" w:lineRule="auto"/>
        <w:jc w:val="both"/>
      </w:pPr>
      <w:r>
        <w:rPr>
          <w:b/>
        </w:rPr>
        <w:t>O</w:t>
      </w:r>
      <w:r w:rsidR="00E812FD" w:rsidRPr="00BF76C7">
        <w:rPr>
          <w:b/>
        </w:rPr>
        <w:t>bszary powojskowe (da</w:t>
      </w:r>
      <w:r w:rsidR="00534092">
        <w:rPr>
          <w:b/>
        </w:rPr>
        <w:t>w</w:t>
      </w:r>
      <w:r w:rsidR="00E812FD" w:rsidRPr="00BF76C7">
        <w:rPr>
          <w:b/>
        </w:rPr>
        <w:t>ne koszary)</w:t>
      </w:r>
      <w:r w:rsidR="00E812FD">
        <w:t xml:space="preserve"> zostały pierwotnie uznane za spójn</w:t>
      </w:r>
      <w:r w:rsidR="00534092">
        <w:t>ą</w:t>
      </w:r>
      <w:r w:rsidR="00E812FD">
        <w:t xml:space="preserve"> całość morfologiczną, pomimo obecnego zróżnicowania ich funkcji. W toku delimitacji obszarów wydzielono </w:t>
      </w:r>
      <w:r w:rsidR="005D0D96">
        <w:t xml:space="preserve">jednak </w:t>
      </w:r>
      <w:r w:rsidR="00E812FD">
        <w:t>części zamieszka</w:t>
      </w:r>
      <w:r w:rsidR="005D0D96">
        <w:t>łe oraz niezamieszkałe</w:t>
      </w:r>
      <w:r w:rsidR="00E812FD">
        <w:t>;</w:t>
      </w:r>
    </w:p>
    <w:p w14:paraId="72F35AE6" w14:textId="1B2422A2" w:rsidR="003A43BB" w:rsidRDefault="000A05A3" w:rsidP="00BF76C7">
      <w:pPr>
        <w:pStyle w:val="Akapitzlist"/>
        <w:numPr>
          <w:ilvl w:val="0"/>
          <w:numId w:val="7"/>
        </w:numPr>
        <w:spacing w:line="276" w:lineRule="auto"/>
        <w:jc w:val="both"/>
      </w:pPr>
      <w:r>
        <w:t>D</w:t>
      </w:r>
      <w:r w:rsidR="003A43BB">
        <w:t xml:space="preserve">o terenów zamieszkałych włączono także tereny o wiodącym przeznaczeniu </w:t>
      </w:r>
      <w:proofErr w:type="spellStart"/>
      <w:r w:rsidR="003A43BB">
        <w:t>niemieszkaniowym</w:t>
      </w:r>
      <w:proofErr w:type="spellEnd"/>
      <w:r>
        <w:t>,</w:t>
      </w:r>
      <w:r w:rsidR="003A43BB">
        <w:t xml:space="preserve"> tj. usługowym lub przemysłowym, na którym znajdują się mieszkania. Dotyczy to </w:t>
      </w:r>
      <w:r w:rsidR="00CE6868">
        <w:br/>
      </w:r>
      <w:r w:rsidR="003A43BB">
        <w:t xml:space="preserve">np. </w:t>
      </w:r>
      <w:r w:rsidR="003A43BB" w:rsidRPr="00CE6868">
        <w:t>przekształcających się</w:t>
      </w:r>
      <w:r w:rsidRPr="00CE6868">
        <w:t xml:space="preserve"> terenów poprzemysłowych</w:t>
      </w:r>
      <w:r w:rsidR="00341267" w:rsidRPr="00CE6868">
        <w:t xml:space="preserve">, </w:t>
      </w:r>
      <w:r w:rsidR="00CE6868">
        <w:t>gdzie</w:t>
      </w:r>
      <w:r w:rsidR="00341267" w:rsidRPr="00CE6868">
        <w:t xml:space="preserve"> zrealizowano zabudowę wielorodzinną</w:t>
      </w:r>
      <w:r w:rsidR="00A2456A">
        <w:t>.</w:t>
      </w:r>
      <w:r w:rsidRPr="00CE6868">
        <w:t xml:space="preserve"> Jako </w:t>
      </w:r>
      <w:r>
        <w:t>zamieszkałe</w:t>
      </w:r>
      <w:r w:rsidR="003A43BB">
        <w:t xml:space="preserve"> wyznaczono jednostki </w:t>
      </w:r>
      <w:r w:rsidR="00CE6868">
        <w:t xml:space="preserve">liczące </w:t>
      </w:r>
      <w:r w:rsidR="003A43BB">
        <w:t>powyżej 300 mieszkańców;</w:t>
      </w:r>
    </w:p>
    <w:p w14:paraId="7CF31D64" w14:textId="77777777" w:rsidR="00BF76C7" w:rsidRDefault="000A05A3" w:rsidP="000A05A3">
      <w:pPr>
        <w:pStyle w:val="Akapitzlist"/>
        <w:numPr>
          <w:ilvl w:val="0"/>
          <w:numId w:val="7"/>
        </w:numPr>
        <w:spacing w:line="276" w:lineRule="auto"/>
        <w:jc w:val="both"/>
      </w:pPr>
      <w:r>
        <w:t xml:space="preserve">Tereny zieleni wydzielono </w:t>
      </w:r>
      <w:r w:rsidR="00BF76C7">
        <w:t xml:space="preserve">jako odrębne jednostki, w tym: </w:t>
      </w:r>
    </w:p>
    <w:p w14:paraId="15BB7EA4" w14:textId="3EF595E6" w:rsidR="00BF76C7" w:rsidRDefault="00BF76C7" w:rsidP="00BF76C7">
      <w:pPr>
        <w:pStyle w:val="Akapitzlist"/>
        <w:numPr>
          <w:ilvl w:val="1"/>
          <w:numId w:val="7"/>
        </w:numPr>
        <w:spacing w:line="276" w:lineRule="auto"/>
        <w:jc w:val="both"/>
      </w:pPr>
      <w:r>
        <w:t>ogródki działkowe</w:t>
      </w:r>
      <w:r w:rsidR="000A05A3">
        <w:t xml:space="preserve">, </w:t>
      </w:r>
      <w:r w:rsidR="00A2456A">
        <w:t xml:space="preserve">niezwiązane </w:t>
      </w:r>
      <w:r w:rsidR="000A05A3">
        <w:t xml:space="preserve">wyraźnie </w:t>
      </w:r>
      <w:r>
        <w:t>z żadnym osiedlem, zostały wyłączone jako osobn</w:t>
      </w:r>
      <w:r w:rsidR="000A05A3">
        <w:t>e jednostki</w:t>
      </w:r>
      <w:r>
        <w:t>;</w:t>
      </w:r>
    </w:p>
    <w:p w14:paraId="54F6100D" w14:textId="77777777" w:rsidR="00BF76C7" w:rsidRDefault="00BF76C7" w:rsidP="00BF76C7">
      <w:pPr>
        <w:pStyle w:val="Akapitzlist"/>
        <w:numPr>
          <w:ilvl w:val="1"/>
          <w:numId w:val="7"/>
        </w:numPr>
        <w:spacing w:line="276" w:lineRule="auto"/>
        <w:jc w:val="both"/>
      </w:pPr>
      <w:r>
        <w:t>cmentarze wyłączon</w:t>
      </w:r>
      <w:r w:rsidR="000A05A3">
        <w:t>o</w:t>
      </w:r>
      <w:r>
        <w:t xml:space="preserve"> jako osobne jednostki;</w:t>
      </w:r>
    </w:p>
    <w:p w14:paraId="7ED29E95" w14:textId="77777777" w:rsidR="00BF76C7" w:rsidRDefault="00BF76C7" w:rsidP="00BF76C7">
      <w:pPr>
        <w:pStyle w:val="Akapitzlist"/>
        <w:numPr>
          <w:ilvl w:val="1"/>
          <w:numId w:val="7"/>
        </w:numPr>
        <w:spacing w:line="276" w:lineRule="auto"/>
        <w:jc w:val="both"/>
      </w:pPr>
      <w:r>
        <w:t xml:space="preserve">parki o charakterze </w:t>
      </w:r>
      <w:proofErr w:type="spellStart"/>
      <w:r>
        <w:t>ponadosiedlowym</w:t>
      </w:r>
      <w:proofErr w:type="spellEnd"/>
      <w:r>
        <w:t xml:space="preserve"> zostały wyłączone jako osobne jednostki;</w:t>
      </w:r>
    </w:p>
    <w:p w14:paraId="711AAE7D" w14:textId="77777777" w:rsidR="007D5899" w:rsidRDefault="000A05A3" w:rsidP="007A35AB">
      <w:pPr>
        <w:pStyle w:val="Akapitzlist"/>
        <w:numPr>
          <w:ilvl w:val="0"/>
          <w:numId w:val="7"/>
        </w:numPr>
        <w:spacing w:line="276" w:lineRule="auto"/>
        <w:jc w:val="both"/>
      </w:pPr>
      <w:r>
        <w:t>W</w:t>
      </w:r>
      <w:r w:rsidR="007D5899">
        <w:t xml:space="preserve"> przypadku </w:t>
      </w:r>
      <w:r w:rsidR="007D5899" w:rsidRPr="007A35AB">
        <w:rPr>
          <w:b/>
        </w:rPr>
        <w:t>m</w:t>
      </w:r>
      <w:r>
        <w:rPr>
          <w:b/>
        </w:rPr>
        <w:t xml:space="preserve">odyfikacji granic w </w:t>
      </w:r>
      <w:r w:rsidR="007D5899" w:rsidRPr="007A35AB">
        <w:rPr>
          <w:b/>
        </w:rPr>
        <w:t>podziale na mniejsze jednostki</w:t>
      </w:r>
      <w:r w:rsidR="007D5899">
        <w:t xml:space="preserve"> należy uwzględnić m.in.:</w:t>
      </w:r>
    </w:p>
    <w:p w14:paraId="27A4F510" w14:textId="77777777" w:rsidR="007D5899" w:rsidRDefault="007D5899" w:rsidP="007D5899">
      <w:pPr>
        <w:pStyle w:val="Akapitzlist"/>
        <w:numPr>
          <w:ilvl w:val="1"/>
          <w:numId w:val="6"/>
        </w:numPr>
        <w:spacing w:line="276" w:lineRule="auto"/>
        <w:jc w:val="both"/>
      </w:pPr>
      <w:r>
        <w:lastRenderedPageBreak/>
        <w:t xml:space="preserve">istotne bariery przestrzenne (drogi, zbiorniki wodne, tereny zieleni, ukształtowania terenu </w:t>
      </w:r>
      <w:r w:rsidR="000A05A3" w:rsidRPr="000A05A3">
        <w:t>–</w:t>
      </w:r>
      <w:r>
        <w:t xml:space="preserve"> skarpy)</w:t>
      </w:r>
      <w:r w:rsidR="000A05A3">
        <w:t>;</w:t>
      </w:r>
    </w:p>
    <w:p w14:paraId="7E5A1FD4" w14:textId="77777777" w:rsidR="007D5899" w:rsidRDefault="007D5899" w:rsidP="007D5899">
      <w:pPr>
        <w:pStyle w:val="Akapitzlist"/>
        <w:numPr>
          <w:ilvl w:val="1"/>
          <w:numId w:val="6"/>
        </w:numPr>
        <w:spacing w:line="276" w:lineRule="auto"/>
        <w:jc w:val="both"/>
      </w:pPr>
      <w:r>
        <w:t>historyczne jednostki urbanistyczne</w:t>
      </w:r>
      <w:r w:rsidR="007A35AB">
        <w:t xml:space="preserve"> i granice osadnicze</w:t>
      </w:r>
      <w:r>
        <w:t>;</w:t>
      </w:r>
    </w:p>
    <w:p w14:paraId="628410FC" w14:textId="77777777" w:rsidR="007D5899" w:rsidRDefault="007D5899" w:rsidP="007D5899">
      <w:pPr>
        <w:pStyle w:val="Akapitzlist"/>
        <w:numPr>
          <w:ilvl w:val="1"/>
          <w:numId w:val="6"/>
        </w:numPr>
        <w:spacing w:line="276" w:lineRule="auto"/>
        <w:jc w:val="both"/>
      </w:pPr>
      <w:r>
        <w:t xml:space="preserve">strukturę własnościową </w:t>
      </w:r>
      <w:r w:rsidR="000A05A3" w:rsidRPr="000A05A3">
        <w:t>–</w:t>
      </w:r>
      <w:r>
        <w:t xml:space="preserve"> granice jednostek nie powinny rozdzielać własności nieruchomości, z wyłączeniem nieruchomo</w:t>
      </w:r>
      <w:r w:rsidR="000A05A3">
        <w:t>ści należących do Gminy Olsztyn.</w:t>
      </w:r>
    </w:p>
    <w:p w14:paraId="7F8C6EE2" w14:textId="6E846B33" w:rsidR="003A43BB" w:rsidRDefault="003A43BB" w:rsidP="00A2456A">
      <w:pPr>
        <w:ind w:firstLine="720"/>
        <w:jc w:val="both"/>
        <w:rPr>
          <w:lang w:val="pl-PL"/>
        </w:rPr>
      </w:pPr>
      <w:r>
        <w:rPr>
          <w:lang w:val="pl-PL"/>
        </w:rPr>
        <w:t>Pierwsza wersja</w:t>
      </w:r>
      <w:r w:rsidR="000A05A3">
        <w:rPr>
          <w:lang w:val="pl-PL"/>
        </w:rPr>
        <w:t xml:space="preserve"> wydzielenia</w:t>
      </w:r>
      <w:r>
        <w:rPr>
          <w:lang w:val="pl-PL"/>
        </w:rPr>
        <w:t xml:space="preserve"> jednostek urbanistycznych została wykonana na zlecenie Miasta Olsztyna w grudniu 202</w:t>
      </w:r>
      <w:r w:rsidR="00534092">
        <w:rPr>
          <w:lang w:val="pl-PL"/>
        </w:rPr>
        <w:t>1</w:t>
      </w:r>
      <w:r>
        <w:rPr>
          <w:lang w:val="pl-PL"/>
        </w:rPr>
        <w:t xml:space="preserve"> r. Wyniki tej analizy stanowiły podstawę dla delimitacji jednostek urbanistycznych. Zakres jednoste</w:t>
      </w:r>
      <w:r w:rsidR="000A05A3">
        <w:rPr>
          <w:lang w:val="pl-PL"/>
        </w:rPr>
        <w:t xml:space="preserve">k został </w:t>
      </w:r>
      <w:r w:rsidR="000A05A3" w:rsidRPr="00A2456A">
        <w:rPr>
          <w:lang w:val="pl-PL"/>
        </w:rPr>
        <w:t>skorygowany</w:t>
      </w:r>
      <w:r w:rsidRPr="00A2456A">
        <w:rPr>
          <w:lang w:val="pl-PL"/>
        </w:rPr>
        <w:t xml:space="preserve"> po wstępnej analizie danych</w:t>
      </w:r>
      <w:r w:rsidR="00341267" w:rsidRPr="00A2456A">
        <w:rPr>
          <w:lang w:val="pl-PL"/>
        </w:rPr>
        <w:t>, w wyniku konsultacji z przedstawicielami Urzędu Miasta Olsztyna</w:t>
      </w:r>
      <w:r w:rsidRPr="00A2456A">
        <w:rPr>
          <w:lang w:val="pl-PL"/>
        </w:rPr>
        <w:t>.</w:t>
      </w:r>
    </w:p>
    <w:p w14:paraId="4986BE0D" w14:textId="77777777" w:rsidR="003503CF" w:rsidRDefault="00257913" w:rsidP="00A2456A">
      <w:pPr>
        <w:ind w:firstLine="720"/>
        <w:rPr>
          <w:lang w:val="pl-PL"/>
        </w:rPr>
      </w:pPr>
      <w:r>
        <w:rPr>
          <w:lang w:val="pl-PL"/>
        </w:rPr>
        <w:t xml:space="preserve">Wydzielenie zostało </w:t>
      </w:r>
      <w:r w:rsidR="00884F9F">
        <w:rPr>
          <w:lang w:val="pl-PL"/>
        </w:rPr>
        <w:t>wykonane w oparciu o następującą metodykę pracy:</w:t>
      </w:r>
    </w:p>
    <w:p w14:paraId="5135CC91" w14:textId="77777777" w:rsidR="007D1386" w:rsidRDefault="000A05A3" w:rsidP="007D1386">
      <w:pPr>
        <w:pStyle w:val="Akapitzlist"/>
        <w:numPr>
          <w:ilvl w:val="0"/>
          <w:numId w:val="8"/>
        </w:numPr>
        <w:spacing w:line="276" w:lineRule="auto"/>
        <w:jc w:val="both"/>
      </w:pPr>
      <w:r>
        <w:t>W</w:t>
      </w:r>
      <w:r w:rsidR="007D1386">
        <w:t>ykonano kwerendę dostępnych baz danych, pozysk</w:t>
      </w:r>
      <w:r>
        <w:t>ano źródła danych bądź dostęp</w:t>
      </w:r>
      <w:r w:rsidR="007D1386">
        <w:t xml:space="preserve"> WMS/WFS do usług danych przestrzennych, niezbędnych do wyznaczenia jednostek;</w:t>
      </w:r>
    </w:p>
    <w:p w14:paraId="17F5BA55" w14:textId="40F26B6D" w:rsidR="007D1386" w:rsidRDefault="007D1386" w:rsidP="007D1386">
      <w:pPr>
        <w:pStyle w:val="Akapitzlist"/>
        <w:numPr>
          <w:ilvl w:val="0"/>
          <w:numId w:val="8"/>
        </w:numPr>
        <w:spacing w:line="276" w:lineRule="auto"/>
        <w:jc w:val="both"/>
      </w:pPr>
      <w:r>
        <w:t xml:space="preserve">Jako podstawę przyjęto obręby geodezyjne, które są </w:t>
      </w:r>
      <w:r w:rsidR="000A05A3">
        <w:t>zbyt</w:t>
      </w:r>
      <w:r>
        <w:t xml:space="preserve"> duże i niespójne wewnętrznie</w:t>
      </w:r>
      <w:r w:rsidR="000A05A3">
        <w:t xml:space="preserve"> </w:t>
      </w:r>
      <w:r w:rsidR="00A2456A">
        <w:br/>
      </w:r>
      <w:r w:rsidR="000A05A3">
        <w:t xml:space="preserve">dla </w:t>
      </w:r>
      <w:r w:rsidR="00315000">
        <w:t>skutecznego w</w:t>
      </w:r>
      <w:r w:rsidR="00A2456A">
        <w:t>yznacze</w:t>
      </w:r>
      <w:r w:rsidR="00315000">
        <w:t>nia jednostek</w:t>
      </w:r>
      <w:r>
        <w:t xml:space="preserve">. </w:t>
      </w:r>
      <w:r w:rsidR="00315000">
        <w:t>Dlatego też w</w:t>
      </w:r>
      <w:r>
        <w:t>yznaczon</w:t>
      </w:r>
      <w:r w:rsidR="000A05A3">
        <w:t>o</w:t>
      </w:r>
      <w:r>
        <w:t xml:space="preserve"> jednostki mniejsze, możliwie spójne funkcjonalnie i morfologicznie;</w:t>
      </w:r>
    </w:p>
    <w:p w14:paraId="48FA18AF" w14:textId="1676CB52" w:rsidR="007D1386" w:rsidRDefault="000A05A3" w:rsidP="007D1386">
      <w:pPr>
        <w:pStyle w:val="Akapitzlist"/>
        <w:numPr>
          <w:ilvl w:val="0"/>
          <w:numId w:val="8"/>
        </w:numPr>
        <w:spacing w:line="276" w:lineRule="auto"/>
        <w:jc w:val="both"/>
      </w:pPr>
      <w:r>
        <w:t>P</w:t>
      </w:r>
      <w:r w:rsidR="007D1386">
        <w:t>rzyjęto wstępne kryteria wyznaczenia jednostek urbanistycznych, m.in. morfologię i wiek powstania zabudowy, stan własności gruntów, dane dotyczące użytkowania gruntów</w:t>
      </w:r>
      <w:r w:rsidR="00A2456A">
        <w:t xml:space="preserve"> i</w:t>
      </w:r>
      <w:r w:rsidR="007D1386">
        <w:t xml:space="preserve"> dane ludnościowe;</w:t>
      </w:r>
    </w:p>
    <w:p w14:paraId="3D91C831" w14:textId="77777777" w:rsidR="007D1386" w:rsidRDefault="000A05A3" w:rsidP="007D1386">
      <w:pPr>
        <w:pStyle w:val="Akapitzlist"/>
        <w:numPr>
          <w:ilvl w:val="0"/>
          <w:numId w:val="8"/>
        </w:numPr>
        <w:spacing w:line="276" w:lineRule="auto"/>
        <w:jc w:val="both"/>
      </w:pPr>
      <w:r>
        <w:t>P</w:t>
      </w:r>
      <w:r w:rsidR="007D1386">
        <w:t xml:space="preserve">rzeanalizowano kluczowe dane konieczne do wyznaczenia jednostek oraz na podstawie analizy danych przestrzennych wskazano wstępne podziały na jednostki w postaci mapy </w:t>
      </w:r>
      <w:r w:rsidR="006D153A">
        <w:t>i</w:t>
      </w:r>
      <w:r w:rsidR="007D1386">
        <w:t xml:space="preserve"> danych tabelarycznych;</w:t>
      </w:r>
    </w:p>
    <w:p w14:paraId="1CB9D8BE" w14:textId="77777777" w:rsidR="007D1386" w:rsidRDefault="000A05A3" w:rsidP="007D1386">
      <w:pPr>
        <w:pStyle w:val="Akapitzlist"/>
        <w:numPr>
          <w:ilvl w:val="0"/>
          <w:numId w:val="8"/>
        </w:numPr>
        <w:spacing w:line="276" w:lineRule="auto"/>
        <w:jc w:val="both"/>
      </w:pPr>
      <w:r>
        <w:t>D</w:t>
      </w:r>
      <w:r w:rsidR="007D1386">
        <w:t>okonano korekty wstępnie wyznaczonych jednostek zgodnie z przyjętymi kryteriami;</w:t>
      </w:r>
    </w:p>
    <w:p w14:paraId="20BCBBCE" w14:textId="77777777" w:rsidR="007D1386" w:rsidRDefault="000A05A3" w:rsidP="00502AB0">
      <w:pPr>
        <w:pStyle w:val="Akapitzlist"/>
        <w:numPr>
          <w:ilvl w:val="0"/>
          <w:numId w:val="8"/>
        </w:numPr>
        <w:spacing w:line="276" w:lineRule="auto"/>
        <w:jc w:val="both"/>
      </w:pPr>
      <w:r>
        <w:t>S</w:t>
      </w:r>
      <w:r w:rsidR="007D1386">
        <w:t xml:space="preserve">konsultowano roboczą wersję z </w:t>
      </w:r>
      <w:r w:rsidR="006D153A">
        <w:t>przedstawicielami urzędu Miasta Olsztyna i u</w:t>
      </w:r>
      <w:r w:rsidR="007D1386">
        <w:t xml:space="preserve">względniono </w:t>
      </w:r>
      <w:r>
        <w:t>prze</w:t>
      </w:r>
      <w:r w:rsidR="007D1386">
        <w:t>kazane uwagi merytoryczne;</w:t>
      </w:r>
    </w:p>
    <w:p w14:paraId="037D8BF5" w14:textId="77777777" w:rsidR="007D1386" w:rsidRDefault="000A05A3" w:rsidP="007D1386">
      <w:pPr>
        <w:pStyle w:val="Akapitzlist"/>
        <w:numPr>
          <w:ilvl w:val="0"/>
          <w:numId w:val="8"/>
        </w:numPr>
        <w:spacing w:line="276" w:lineRule="auto"/>
        <w:jc w:val="both"/>
      </w:pPr>
      <w:r>
        <w:t>N</w:t>
      </w:r>
      <w:r w:rsidR="007D1386">
        <w:t>a podstawie podziału oraz analizy baz danych przygotowano treść poszczególnych kart charakterystyki indywidualnej jednostek urbanistycznych oraz dodatkowe dane tabelaryczne;</w:t>
      </w:r>
    </w:p>
    <w:p w14:paraId="026ED960" w14:textId="77777777" w:rsidR="007D1386" w:rsidRDefault="000A05A3" w:rsidP="007D1386">
      <w:pPr>
        <w:pStyle w:val="Akapitzlist"/>
        <w:numPr>
          <w:ilvl w:val="0"/>
          <w:numId w:val="8"/>
        </w:numPr>
        <w:spacing w:line="276" w:lineRule="auto"/>
        <w:jc w:val="both"/>
      </w:pPr>
      <w:r>
        <w:t>P</w:t>
      </w:r>
      <w:r w:rsidR="007D1386">
        <w:t>rzygotowano materiał w formie wydruku i danych cyfrowych (w formatach zgodnych</w:t>
      </w:r>
      <w:r w:rsidR="007D1386">
        <w:br/>
        <w:t xml:space="preserve"> ze standardami MSIPMO – </w:t>
      </w:r>
      <w:proofErr w:type="spellStart"/>
      <w:r w:rsidR="007D1386" w:rsidRPr="006F527B">
        <w:rPr>
          <w:i/>
        </w:rPr>
        <w:t>shapefile</w:t>
      </w:r>
      <w:proofErr w:type="spellEnd"/>
      <w:r w:rsidR="007D1386">
        <w:t xml:space="preserve">), zgodnie z wymaganiami określonymi w umowie. </w:t>
      </w:r>
    </w:p>
    <w:p w14:paraId="7195E128" w14:textId="77777777" w:rsidR="003A43BB" w:rsidRDefault="003A43BB">
      <w:pPr>
        <w:rPr>
          <w:lang w:val="pl-PL"/>
        </w:rPr>
      </w:pPr>
    </w:p>
    <w:p w14:paraId="1DEBBEF6" w14:textId="77777777" w:rsidR="00EF6969" w:rsidRPr="001B29E8" w:rsidRDefault="00EF6969" w:rsidP="006339C5">
      <w:pPr>
        <w:pStyle w:val="Nagwek2"/>
        <w:numPr>
          <w:ilvl w:val="0"/>
          <w:numId w:val="0"/>
        </w:numPr>
        <w:ind w:left="360" w:hanging="360"/>
        <w:rPr>
          <w:lang w:val="pl-PL"/>
        </w:rPr>
      </w:pPr>
      <w:bookmarkStart w:id="7" w:name="_Toc99632085"/>
      <w:r w:rsidRPr="001B29E8">
        <w:rPr>
          <w:lang w:val="pl-PL"/>
        </w:rPr>
        <w:t>Przyjęte wskaźniki analizy zjawisk</w:t>
      </w:r>
      <w:bookmarkEnd w:id="7"/>
    </w:p>
    <w:p w14:paraId="78099E7C" w14:textId="77777777" w:rsidR="00EF6969" w:rsidRDefault="00DD3504" w:rsidP="00A2456A">
      <w:pPr>
        <w:ind w:firstLine="720"/>
        <w:jc w:val="both"/>
        <w:rPr>
          <w:lang w:val="pl-PL"/>
        </w:rPr>
      </w:pPr>
      <w:r>
        <w:rPr>
          <w:lang w:val="pl-PL"/>
        </w:rPr>
        <w:t xml:space="preserve">Zgodnie </w:t>
      </w:r>
      <w:r w:rsidR="007D4F7D">
        <w:rPr>
          <w:lang w:val="pl-PL"/>
        </w:rPr>
        <w:t xml:space="preserve">z wymaganiami ustawy zebrano wskaźniki do sporządzenia analizy zjawisk kryzysowych, </w:t>
      </w:r>
      <w:r w:rsidR="003940A0">
        <w:rPr>
          <w:lang w:val="pl-PL"/>
        </w:rPr>
        <w:br/>
      </w:r>
      <w:r w:rsidR="007D4F7D">
        <w:rPr>
          <w:lang w:val="pl-PL"/>
        </w:rPr>
        <w:t xml:space="preserve">a następnie zostały one przyporządkowane do odpowiadających im jednostek przestrzennych. </w:t>
      </w:r>
      <w:r w:rsidR="00D60AAE">
        <w:rPr>
          <w:lang w:val="pl-PL"/>
        </w:rPr>
        <w:t>Ustawodawca określa, że obszar kryzysowy może być wyznaczony</w:t>
      </w:r>
      <w:r w:rsidR="003940A0">
        <w:rPr>
          <w:lang w:val="pl-PL"/>
        </w:rPr>
        <w:t>,</w:t>
      </w:r>
      <w:r w:rsidR="00D60AAE">
        <w:rPr>
          <w:lang w:val="pl-PL"/>
        </w:rPr>
        <w:t xml:space="preserve"> jeśli</w:t>
      </w:r>
      <w:r w:rsidR="00952827">
        <w:rPr>
          <w:rStyle w:val="Odwoanieprzypisudolnego"/>
          <w:lang w:val="pl-PL"/>
        </w:rPr>
        <w:footnoteReference w:id="10"/>
      </w:r>
      <w:r w:rsidR="00D60AAE">
        <w:rPr>
          <w:lang w:val="pl-PL"/>
        </w:rPr>
        <w:t>:</w:t>
      </w:r>
    </w:p>
    <w:p w14:paraId="2411E0F4" w14:textId="585D33DE" w:rsidR="00D60AAE" w:rsidRPr="003940A0" w:rsidRDefault="00D60AAE" w:rsidP="003940A0">
      <w:pPr>
        <w:pStyle w:val="Akapitzlist"/>
        <w:numPr>
          <w:ilvl w:val="0"/>
          <w:numId w:val="9"/>
        </w:numPr>
        <w:jc w:val="both"/>
      </w:pPr>
      <w:r>
        <w:t xml:space="preserve">występują </w:t>
      </w:r>
      <w:r w:rsidR="00023C7D">
        <w:t xml:space="preserve">na nim koncentracja negatywnych </w:t>
      </w:r>
      <w:r w:rsidR="00023C7D" w:rsidRPr="00A2456A">
        <w:t>zjawisk społecznych,</w:t>
      </w:r>
      <w:r w:rsidR="00AE0FAE" w:rsidRPr="00A2456A">
        <w:t xml:space="preserve"> </w:t>
      </w:r>
      <w:r w:rsidR="00341267" w:rsidRPr="00A2456A">
        <w:t xml:space="preserve">tj. </w:t>
      </w:r>
      <w:r w:rsidR="003940A0" w:rsidRPr="00A2456A">
        <w:rPr>
          <w:i/>
        </w:rPr>
        <w:t>„</w:t>
      </w:r>
      <w:r w:rsidR="00023C7D" w:rsidRPr="00A2456A">
        <w:rPr>
          <w:i/>
        </w:rPr>
        <w:t xml:space="preserve">w szczególności </w:t>
      </w:r>
      <w:r w:rsidR="005E008C" w:rsidRPr="00A2456A">
        <w:rPr>
          <w:i/>
        </w:rPr>
        <w:t xml:space="preserve">bezrobocia, ubóstwa, przestępczości, wysokiej liczby mieszkańców będących osobami </w:t>
      </w:r>
      <w:r w:rsidR="00AE0FAE" w:rsidRPr="003940A0">
        <w:rPr>
          <w:i/>
        </w:rPr>
        <w:t xml:space="preserve">ze szczególnymi potrzebami (Dz.U. z 2020 r. poz. 1062), niskiego poziomu edukacji lub kapitału społecznego, </w:t>
      </w:r>
      <w:r w:rsidR="003940A0" w:rsidRPr="003940A0">
        <w:rPr>
          <w:i/>
        </w:rPr>
        <w:br/>
      </w:r>
      <w:r w:rsidR="00AE0FAE" w:rsidRPr="003940A0">
        <w:rPr>
          <w:i/>
        </w:rPr>
        <w:t xml:space="preserve">a także </w:t>
      </w:r>
      <w:proofErr w:type="spellStart"/>
      <w:r w:rsidR="00952827" w:rsidRPr="003940A0">
        <w:rPr>
          <w:i/>
        </w:rPr>
        <w:t>także</w:t>
      </w:r>
      <w:proofErr w:type="spellEnd"/>
      <w:r w:rsidR="00952827" w:rsidRPr="003940A0">
        <w:rPr>
          <w:i/>
        </w:rPr>
        <w:t xml:space="preserve"> niewystarczającego poziomu uczestnictwa w życiu publicznym i kulturalnym”</w:t>
      </w:r>
    </w:p>
    <w:p w14:paraId="5CEFA550" w14:textId="77777777" w:rsidR="00AE0FAE" w:rsidRPr="00952827" w:rsidRDefault="00952827" w:rsidP="003940A0">
      <w:pPr>
        <w:jc w:val="both"/>
        <w:rPr>
          <w:lang w:val="pl-PL"/>
        </w:rPr>
      </w:pPr>
      <w:r w:rsidRPr="00952827">
        <w:rPr>
          <w:lang w:val="pl-PL"/>
        </w:rPr>
        <w:lastRenderedPageBreak/>
        <w:t>oraz co najmniej jedno z następujących zjawisk:</w:t>
      </w:r>
      <w:r w:rsidR="003940A0">
        <w:rPr>
          <w:lang w:val="pl-PL"/>
        </w:rPr>
        <w:t xml:space="preserve"> </w:t>
      </w:r>
    </w:p>
    <w:p w14:paraId="70A5E280" w14:textId="77777777" w:rsidR="001B29E8" w:rsidRPr="003940A0" w:rsidRDefault="00952827" w:rsidP="003940A0">
      <w:pPr>
        <w:pStyle w:val="Akapitzlist"/>
        <w:numPr>
          <w:ilvl w:val="0"/>
          <w:numId w:val="9"/>
        </w:numPr>
        <w:jc w:val="both"/>
        <w:rPr>
          <w:i/>
        </w:rPr>
      </w:pPr>
      <w:r w:rsidRPr="00952827">
        <w:rPr>
          <w:i/>
        </w:rPr>
        <w:t xml:space="preserve">„gospodarczych </w:t>
      </w:r>
      <w:r w:rsidR="003940A0">
        <w:rPr>
          <w:i/>
        </w:rPr>
        <w:t>–</w:t>
      </w:r>
      <w:r w:rsidRPr="003940A0">
        <w:rPr>
          <w:i/>
        </w:rPr>
        <w:t xml:space="preserve"> w szczególności niskiego stopnia przedsiębiorczości, słabej kondycji lokalnych przedsiębiorstw</w:t>
      </w:r>
      <w:r w:rsidR="003940A0" w:rsidRPr="003940A0">
        <w:rPr>
          <w:i/>
        </w:rPr>
        <w:t>”;</w:t>
      </w:r>
    </w:p>
    <w:p w14:paraId="26EF2CAE" w14:textId="77777777" w:rsidR="00952827" w:rsidRDefault="00952827" w:rsidP="003940A0">
      <w:pPr>
        <w:pStyle w:val="Akapitzlist"/>
        <w:numPr>
          <w:ilvl w:val="0"/>
          <w:numId w:val="9"/>
        </w:numPr>
        <w:spacing w:before="26" w:after="0" w:line="276" w:lineRule="auto"/>
        <w:jc w:val="both"/>
        <w:rPr>
          <w:i/>
        </w:rPr>
      </w:pPr>
      <w:r>
        <w:rPr>
          <w:i/>
        </w:rPr>
        <w:t>„</w:t>
      </w:r>
      <w:r w:rsidRPr="00924976">
        <w:rPr>
          <w:i/>
        </w:rPr>
        <w:t xml:space="preserve">środowiskowych </w:t>
      </w:r>
      <w:r w:rsidR="003940A0">
        <w:rPr>
          <w:i/>
        </w:rPr>
        <w:t>–</w:t>
      </w:r>
      <w:r w:rsidRPr="00924976">
        <w:rPr>
          <w:i/>
        </w:rPr>
        <w:t xml:space="preserve"> w szczególności przekroczenia standardów jakości środowiska, obecności odpadów stwarzających zagrożenie dla życia, zdr</w:t>
      </w:r>
      <w:r w:rsidR="003940A0">
        <w:rPr>
          <w:i/>
        </w:rPr>
        <w:t>owia ludzi lub stanu środowiska”;</w:t>
      </w:r>
    </w:p>
    <w:p w14:paraId="4091E381" w14:textId="77777777" w:rsidR="00E703CB" w:rsidRDefault="00952827" w:rsidP="003940A0">
      <w:pPr>
        <w:pStyle w:val="Akapitzlist"/>
        <w:numPr>
          <w:ilvl w:val="0"/>
          <w:numId w:val="9"/>
        </w:numPr>
        <w:spacing w:before="26" w:after="0" w:line="276" w:lineRule="auto"/>
        <w:jc w:val="both"/>
        <w:rPr>
          <w:i/>
        </w:rPr>
      </w:pPr>
      <w:r w:rsidRPr="00952827">
        <w:t>„</w:t>
      </w:r>
      <w:r w:rsidRPr="00952827">
        <w:rPr>
          <w:i/>
        </w:rPr>
        <w:t xml:space="preserve">przestrzenno-funkcjonalnych </w:t>
      </w:r>
      <w:r w:rsidR="003940A0">
        <w:rPr>
          <w:i/>
        </w:rPr>
        <w:t>–</w:t>
      </w:r>
      <w:r w:rsidRPr="00952827">
        <w:rPr>
          <w:i/>
        </w:rPr>
        <w:t xml:space="preserve"> w szczególności niewystarczającego wyposażenia </w:t>
      </w:r>
      <w:r w:rsidR="003940A0">
        <w:rPr>
          <w:i/>
        </w:rPr>
        <w:br/>
      </w:r>
      <w:r w:rsidRPr="00952827">
        <w:rPr>
          <w:i/>
        </w:rPr>
        <w:t xml:space="preserve">w infrastrukturę techniczną i społeczną lub jej złego stanu technicznego, braku dostępu </w:t>
      </w:r>
      <w:r w:rsidR="003940A0">
        <w:rPr>
          <w:i/>
        </w:rPr>
        <w:br/>
      </w:r>
      <w:r w:rsidRPr="00952827">
        <w:rPr>
          <w:i/>
        </w:rPr>
        <w:t xml:space="preserve">do podstawowych usług lub ich niskiej jakości, niedostosowania rozwiązań urbanistycznych </w:t>
      </w:r>
      <w:r w:rsidR="003940A0">
        <w:rPr>
          <w:i/>
        </w:rPr>
        <w:br/>
      </w:r>
      <w:r w:rsidRPr="00952827">
        <w:rPr>
          <w:i/>
        </w:rPr>
        <w:t xml:space="preserve">do zmieniających się funkcji obszaru, niedostosowania infrastruktury do potrzeb osób </w:t>
      </w:r>
      <w:r w:rsidR="003940A0">
        <w:rPr>
          <w:i/>
        </w:rPr>
        <w:br/>
      </w:r>
      <w:r w:rsidRPr="00952827">
        <w:rPr>
          <w:i/>
        </w:rPr>
        <w:t>ze szczególnymi potrzebami, o których mowa w ustawie z dnia 19 lipca 2019 r. o zapewnianiu dostępności osobom ze szczególnymi potrzebami, niskiego poziomu obsługi komunikacyjnej, niedoboru lub niskiej jakości terenów publicznych</w:t>
      </w:r>
      <w:r w:rsidR="003940A0">
        <w:rPr>
          <w:i/>
        </w:rPr>
        <w:t>”.</w:t>
      </w:r>
    </w:p>
    <w:p w14:paraId="37D1B2F7" w14:textId="77777777" w:rsidR="00E703CB" w:rsidRPr="00E703CB" w:rsidRDefault="00E703CB" w:rsidP="00E703CB">
      <w:pPr>
        <w:pStyle w:val="Akapitzlist"/>
        <w:spacing w:before="26" w:after="0" w:line="276" w:lineRule="auto"/>
        <w:jc w:val="both"/>
        <w:rPr>
          <w:i/>
        </w:rPr>
      </w:pPr>
    </w:p>
    <w:p w14:paraId="02CB852D" w14:textId="6C71FD53" w:rsidR="002506A5" w:rsidRDefault="00E703CB" w:rsidP="00A2456A">
      <w:pPr>
        <w:ind w:firstLine="720"/>
        <w:jc w:val="both"/>
        <w:rPr>
          <w:lang w:val="pl-PL"/>
        </w:rPr>
      </w:pPr>
      <w:r w:rsidRPr="00A2456A">
        <w:rPr>
          <w:lang w:val="pl-PL"/>
        </w:rPr>
        <w:t xml:space="preserve">Dla wyznaczenia obszaru konieczna </w:t>
      </w:r>
      <w:r w:rsidR="00A2456A">
        <w:rPr>
          <w:lang w:val="pl-PL"/>
        </w:rPr>
        <w:t>była</w:t>
      </w:r>
      <w:r w:rsidRPr="00A2456A">
        <w:rPr>
          <w:lang w:val="pl-PL"/>
        </w:rPr>
        <w:t xml:space="preserve"> zatem analiza wskaźników w celu wskazania ich </w:t>
      </w:r>
      <w:r w:rsidR="002506A5" w:rsidRPr="00A2456A">
        <w:rPr>
          <w:lang w:val="pl-PL"/>
        </w:rPr>
        <w:t xml:space="preserve">poziomu natężenia. </w:t>
      </w:r>
      <w:r w:rsidR="00341267" w:rsidRPr="00A2456A">
        <w:rPr>
          <w:lang w:val="pl-PL"/>
        </w:rPr>
        <w:t>Wyniki tego badania pozw</w:t>
      </w:r>
      <w:r w:rsidR="00A2456A">
        <w:rPr>
          <w:lang w:val="pl-PL"/>
        </w:rPr>
        <w:t xml:space="preserve">oliły na </w:t>
      </w:r>
      <w:r w:rsidR="002506A5" w:rsidRPr="00A2456A">
        <w:rPr>
          <w:lang w:val="pl-PL"/>
        </w:rPr>
        <w:t>wskaza</w:t>
      </w:r>
      <w:r w:rsidR="00A2456A">
        <w:rPr>
          <w:lang w:val="pl-PL"/>
        </w:rPr>
        <w:t>nie obszarów</w:t>
      </w:r>
      <w:r w:rsidR="007B2DBA" w:rsidRPr="00A2456A">
        <w:rPr>
          <w:lang w:val="pl-PL"/>
        </w:rPr>
        <w:t xml:space="preserve"> </w:t>
      </w:r>
      <w:r w:rsidR="00341267" w:rsidRPr="00A2456A">
        <w:rPr>
          <w:lang w:val="pl-PL"/>
        </w:rPr>
        <w:t>występowania</w:t>
      </w:r>
      <w:r w:rsidR="007B2DBA" w:rsidRPr="00A2456A">
        <w:rPr>
          <w:lang w:val="pl-PL"/>
        </w:rPr>
        <w:t xml:space="preserve"> wartości</w:t>
      </w:r>
      <w:r w:rsidR="00341267" w:rsidRPr="00A2456A">
        <w:rPr>
          <w:lang w:val="pl-PL"/>
        </w:rPr>
        <w:t xml:space="preserve"> zjawisk kryzysowych</w:t>
      </w:r>
      <w:r w:rsidR="007B2DBA" w:rsidRPr="00A2456A">
        <w:rPr>
          <w:lang w:val="pl-PL"/>
        </w:rPr>
        <w:t>, przekraczają</w:t>
      </w:r>
      <w:r w:rsidR="00A2456A">
        <w:rPr>
          <w:lang w:val="pl-PL"/>
        </w:rPr>
        <w:t>cych</w:t>
      </w:r>
      <w:r w:rsidR="007B2DBA" w:rsidRPr="00A2456A">
        <w:rPr>
          <w:lang w:val="pl-PL"/>
        </w:rPr>
        <w:t xml:space="preserve"> </w:t>
      </w:r>
      <w:r w:rsidR="00505F81" w:rsidRPr="00A2456A">
        <w:rPr>
          <w:lang w:val="pl-PL"/>
        </w:rPr>
        <w:t xml:space="preserve">referencyjne </w:t>
      </w:r>
      <w:r w:rsidR="007B2DBA" w:rsidRPr="00A2456A">
        <w:rPr>
          <w:lang w:val="pl-PL"/>
        </w:rPr>
        <w:t xml:space="preserve">średnie </w:t>
      </w:r>
      <w:r w:rsidR="00B34C9D" w:rsidRPr="00A2456A">
        <w:rPr>
          <w:lang w:val="pl-PL"/>
        </w:rPr>
        <w:t>dla obsza</w:t>
      </w:r>
      <w:r w:rsidR="007B2DBA" w:rsidRPr="00A2456A">
        <w:rPr>
          <w:lang w:val="pl-PL"/>
        </w:rPr>
        <w:t>ru gminy.</w:t>
      </w:r>
      <w:r w:rsidR="00505F81" w:rsidRPr="00A2456A">
        <w:rPr>
          <w:lang w:val="pl-PL"/>
        </w:rPr>
        <w:t xml:space="preserve"> Dane </w:t>
      </w:r>
      <w:r w:rsidR="00502EBB" w:rsidRPr="00A2456A">
        <w:rPr>
          <w:lang w:val="pl-PL"/>
        </w:rPr>
        <w:t xml:space="preserve">potrzebne dla sporządzenia analizy zostały zebrane w oparciu o różne źródła statystyczne pobrane z wydziałów i jednostek Urzędu </w:t>
      </w:r>
      <w:r w:rsidR="00502EBB">
        <w:rPr>
          <w:lang w:val="pl-PL"/>
        </w:rPr>
        <w:t>M</w:t>
      </w:r>
      <w:r w:rsidR="003D6737">
        <w:rPr>
          <w:lang w:val="pl-PL"/>
        </w:rPr>
        <w:t>iasta Olsztyna.</w:t>
      </w:r>
      <w:r w:rsidR="005163AC">
        <w:rPr>
          <w:lang w:val="pl-PL"/>
        </w:rPr>
        <w:t xml:space="preserve"> Ostateczny dobór wskaźników został wykonany </w:t>
      </w:r>
      <w:r w:rsidR="00505F81">
        <w:rPr>
          <w:lang w:val="pl-PL"/>
        </w:rPr>
        <w:t>przy uwzględnieniu</w:t>
      </w:r>
      <w:r w:rsidR="005163AC">
        <w:rPr>
          <w:lang w:val="pl-PL"/>
        </w:rPr>
        <w:t xml:space="preserve"> dostępnoś</w:t>
      </w:r>
      <w:r w:rsidR="00505F81">
        <w:rPr>
          <w:lang w:val="pl-PL"/>
        </w:rPr>
        <w:t>ci</w:t>
      </w:r>
      <w:r w:rsidR="005163AC">
        <w:rPr>
          <w:lang w:val="pl-PL"/>
        </w:rPr>
        <w:t xml:space="preserve"> i użyteczności danych.</w:t>
      </w:r>
      <w:r w:rsidR="003D6737">
        <w:rPr>
          <w:lang w:val="pl-PL"/>
        </w:rPr>
        <w:t xml:space="preserve"> </w:t>
      </w:r>
      <w:r w:rsidR="005163AC">
        <w:rPr>
          <w:lang w:val="pl-PL"/>
        </w:rPr>
        <w:t>Z</w:t>
      </w:r>
      <w:r w:rsidR="003D6737">
        <w:rPr>
          <w:lang w:val="pl-PL"/>
        </w:rPr>
        <w:t xml:space="preserve">ostały </w:t>
      </w:r>
      <w:r w:rsidR="005163AC">
        <w:rPr>
          <w:lang w:val="pl-PL"/>
        </w:rPr>
        <w:t xml:space="preserve">one </w:t>
      </w:r>
      <w:r w:rsidR="003D6737">
        <w:rPr>
          <w:lang w:val="pl-PL"/>
        </w:rPr>
        <w:t xml:space="preserve">zebrane dla okresu 2021-2022. Analiza została zatem wykonana w ujęciu statycznym, pokazującym </w:t>
      </w:r>
      <w:r w:rsidR="00505F81">
        <w:rPr>
          <w:lang w:val="pl-PL"/>
        </w:rPr>
        <w:t>sytuację</w:t>
      </w:r>
      <w:r w:rsidR="003D6737">
        <w:rPr>
          <w:lang w:val="pl-PL"/>
        </w:rPr>
        <w:t xml:space="preserve"> w określonym momencie w czasie.</w:t>
      </w:r>
    </w:p>
    <w:p w14:paraId="54C0C1D9" w14:textId="18FE5120" w:rsidR="00DA2A46" w:rsidRDefault="00223782" w:rsidP="00B57D11">
      <w:pPr>
        <w:ind w:firstLine="720"/>
        <w:jc w:val="both"/>
        <w:rPr>
          <w:lang w:val="pl-PL"/>
        </w:rPr>
      </w:pPr>
      <w:r>
        <w:rPr>
          <w:lang w:val="pl-PL"/>
        </w:rPr>
        <w:t xml:space="preserve">Dane zostały zebrane i przeanalizowane w sposób pozwalający na spełnienie </w:t>
      </w:r>
      <w:r w:rsidR="006E4C29">
        <w:rPr>
          <w:lang w:val="pl-PL"/>
        </w:rPr>
        <w:t xml:space="preserve">zapisów </w:t>
      </w:r>
      <w:r w:rsidR="00CA4611">
        <w:rPr>
          <w:lang w:val="pl-PL"/>
        </w:rPr>
        <w:t>art. 4</w:t>
      </w:r>
      <w:r w:rsidR="00BD1200">
        <w:rPr>
          <w:lang w:val="pl-PL"/>
        </w:rPr>
        <w:t xml:space="preserve"> ust. 1</w:t>
      </w:r>
      <w:r w:rsidR="00CA4611">
        <w:rPr>
          <w:lang w:val="pl-PL"/>
        </w:rPr>
        <w:t xml:space="preserve"> ustawy</w:t>
      </w:r>
      <w:r w:rsidR="00534092">
        <w:rPr>
          <w:lang w:val="pl-PL"/>
        </w:rPr>
        <w:t xml:space="preserve"> o rewitalizacji. Prezydent</w:t>
      </w:r>
      <w:r w:rsidR="00B57D11">
        <w:rPr>
          <w:lang w:val="pl-PL"/>
        </w:rPr>
        <w:t xml:space="preserve"> </w:t>
      </w:r>
      <w:r w:rsidR="00BD1200">
        <w:rPr>
          <w:lang w:val="pl-PL"/>
        </w:rPr>
        <w:t xml:space="preserve">przy wyznaczaniu obszaru zdegradowanego i rewitalizacji prowadzi </w:t>
      </w:r>
      <w:r w:rsidR="00BD1200" w:rsidRPr="00BD1200">
        <w:rPr>
          <w:i/>
          <w:lang w:val="pl-PL"/>
        </w:rPr>
        <w:t>„analizy, w których wykorzystuje obiektywne i weryfikowalne mierniki i metody badawcze dostosowane do lokalnych uwarunkowań”.</w:t>
      </w:r>
      <w:r w:rsidR="00CA4611">
        <w:rPr>
          <w:lang w:val="pl-PL"/>
        </w:rPr>
        <w:t xml:space="preserve"> </w:t>
      </w:r>
      <w:r w:rsidR="00DA2A46">
        <w:rPr>
          <w:lang w:val="pl-PL"/>
        </w:rPr>
        <w:t>Ze względu na ochronę danych osobowych oraz fakt zlecenia wykonania delimitacji wykonawcy zewnętrznemu</w:t>
      </w:r>
      <w:r w:rsidR="006E4C29">
        <w:rPr>
          <w:lang w:val="pl-PL"/>
        </w:rPr>
        <w:t xml:space="preserve">, dane zostały przekazane </w:t>
      </w:r>
      <w:r w:rsidR="00DA2A46">
        <w:rPr>
          <w:lang w:val="pl-PL"/>
        </w:rPr>
        <w:t>w formie zanonimizowanej.</w:t>
      </w:r>
    </w:p>
    <w:p w14:paraId="01D98C03" w14:textId="5D8087EC" w:rsidR="005163AC" w:rsidRDefault="005163AC" w:rsidP="00B57D11">
      <w:pPr>
        <w:ind w:firstLine="720"/>
        <w:rPr>
          <w:lang w:val="pl-PL"/>
        </w:rPr>
      </w:pPr>
      <w:r>
        <w:rPr>
          <w:lang w:val="pl-PL"/>
        </w:rPr>
        <w:t xml:space="preserve">Wskaźniki ilustrujące wartości występowania zjawisk </w:t>
      </w:r>
      <w:r w:rsidR="00223782">
        <w:rPr>
          <w:lang w:val="pl-PL"/>
        </w:rPr>
        <w:t xml:space="preserve">kryzysowych </w:t>
      </w:r>
      <w:r w:rsidR="00F45C9B">
        <w:rPr>
          <w:lang w:val="pl-PL"/>
        </w:rPr>
        <w:t>zostały zebrane w tabeli</w:t>
      </w:r>
      <w:r>
        <w:rPr>
          <w:lang w:val="pl-PL"/>
        </w:rPr>
        <w:t>:</w:t>
      </w:r>
    </w:p>
    <w:p w14:paraId="11DD01F8" w14:textId="6684F01F" w:rsidR="005163AC" w:rsidRPr="00A00A6B" w:rsidRDefault="00CC21ED" w:rsidP="00CC21ED">
      <w:pPr>
        <w:pStyle w:val="Legenda"/>
        <w:rPr>
          <w:b/>
          <w:i w:val="0"/>
          <w:color w:val="000000" w:themeColor="text1"/>
          <w:sz w:val="20"/>
          <w:szCs w:val="20"/>
          <w:lang w:val="pl-PL"/>
        </w:rPr>
      </w:pPr>
      <w:bookmarkStart w:id="8" w:name="_Toc99631508"/>
      <w:r w:rsidRPr="00A00A6B">
        <w:rPr>
          <w:b/>
          <w:i w:val="0"/>
          <w:color w:val="000000" w:themeColor="text1"/>
          <w:sz w:val="20"/>
          <w:szCs w:val="20"/>
          <w:lang w:val="pl-PL"/>
        </w:rPr>
        <w:t xml:space="preserve">Tabela </w:t>
      </w:r>
      <w:r w:rsidRPr="00A00A6B">
        <w:rPr>
          <w:b/>
          <w:i w:val="0"/>
          <w:color w:val="000000" w:themeColor="text1"/>
          <w:sz w:val="20"/>
          <w:szCs w:val="20"/>
        </w:rPr>
        <w:fldChar w:fldCharType="begin"/>
      </w:r>
      <w:r w:rsidRPr="00A00A6B">
        <w:rPr>
          <w:b/>
          <w:i w:val="0"/>
          <w:color w:val="000000" w:themeColor="text1"/>
          <w:sz w:val="20"/>
          <w:szCs w:val="20"/>
          <w:lang w:val="pl-PL"/>
        </w:rPr>
        <w:instrText xml:space="preserve"> SEQ Tabela \* ARABIC </w:instrText>
      </w:r>
      <w:r w:rsidRPr="00A00A6B">
        <w:rPr>
          <w:b/>
          <w:i w:val="0"/>
          <w:color w:val="000000" w:themeColor="text1"/>
          <w:sz w:val="20"/>
          <w:szCs w:val="20"/>
        </w:rPr>
        <w:fldChar w:fldCharType="separate"/>
      </w:r>
      <w:r w:rsidR="00FD18A7">
        <w:rPr>
          <w:b/>
          <w:i w:val="0"/>
          <w:noProof/>
          <w:color w:val="000000" w:themeColor="text1"/>
          <w:sz w:val="20"/>
          <w:szCs w:val="20"/>
          <w:lang w:val="pl-PL"/>
        </w:rPr>
        <w:t>1</w:t>
      </w:r>
      <w:r w:rsidRPr="00A00A6B">
        <w:rPr>
          <w:b/>
          <w:i w:val="0"/>
          <w:color w:val="000000" w:themeColor="text1"/>
          <w:sz w:val="20"/>
          <w:szCs w:val="20"/>
        </w:rPr>
        <w:fldChar w:fldCharType="end"/>
      </w:r>
      <w:r w:rsidRPr="00A00A6B">
        <w:rPr>
          <w:b/>
          <w:i w:val="0"/>
          <w:color w:val="000000" w:themeColor="text1"/>
          <w:sz w:val="20"/>
          <w:szCs w:val="20"/>
          <w:lang w:val="pl-PL"/>
        </w:rPr>
        <w:t xml:space="preserve"> - Zestawienie wskaźników wartości kryzysowych</w:t>
      </w:r>
      <w:bookmarkEnd w:id="8"/>
    </w:p>
    <w:tbl>
      <w:tblPr>
        <w:tblStyle w:val="Tabela-Siatka"/>
        <w:tblW w:w="9918" w:type="dxa"/>
        <w:tblLayout w:type="fixed"/>
        <w:tblLook w:val="04A0" w:firstRow="1" w:lastRow="0" w:firstColumn="1" w:lastColumn="0" w:noHBand="0" w:noVBand="1"/>
      </w:tblPr>
      <w:tblGrid>
        <w:gridCol w:w="2405"/>
        <w:gridCol w:w="3544"/>
        <w:gridCol w:w="2835"/>
        <w:gridCol w:w="1134"/>
      </w:tblGrid>
      <w:tr w:rsidR="005163AC" w:rsidRPr="00D8287F" w14:paraId="12E43CA0" w14:textId="77777777" w:rsidTr="00B57D11">
        <w:trPr>
          <w:trHeight w:val="405"/>
        </w:trPr>
        <w:tc>
          <w:tcPr>
            <w:tcW w:w="2405" w:type="dxa"/>
            <w:vMerge w:val="restart"/>
          </w:tcPr>
          <w:p w14:paraId="66A14762" w14:textId="77777777" w:rsidR="005163AC" w:rsidRPr="00D8287F" w:rsidRDefault="005163AC" w:rsidP="00EA2345">
            <w:pPr>
              <w:jc w:val="center"/>
              <w:rPr>
                <w:sz w:val="20"/>
                <w:szCs w:val="20"/>
              </w:rPr>
            </w:pPr>
          </w:p>
          <w:p w14:paraId="543C6599" w14:textId="77777777" w:rsidR="005163AC" w:rsidRPr="00D8287F" w:rsidRDefault="005163AC" w:rsidP="00EA2345">
            <w:pPr>
              <w:jc w:val="center"/>
              <w:rPr>
                <w:b/>
                <w:sz w:val="20"/>
                <w:szCs w:val="20"/>
              </w:rPr>
            </w:pPr>
            <w:r w:rsidRPr="00D8287F">
              <w:rPr>
                <w:b/>
                <w:sz w:val="20"/>
                <w:szCs w:val="20"/>
              </w:rPr>
              <w:t>Zjawisko kryzysowe</w:t>
            </w:r>
          </w:p>
          <w:p w14:paraId="2C12871C" w14:textId="653DEA5F" w:rsidR="005163AC" w:rsidRPr="00D8287F" w:rsidRDefault="005163AC" w:rsidP="00B57D11">
            <w:pPr>
              <w:jc w:val="center"/>
              <w:rPr>
                <w:sz w:val="20"/>
                <w:szCs w:val="20"/>
              </w:rPr>
            </w:pPr>
            <w:r w:rsidRPr="00D8287F">
              <w:rPr>
                <w:sz w:val="20"/>
                <w:szCs w:val="20"/>
              </w:rPr>
              <w:t xml:space="preserve">zestaw zjawisk </w:t>
            </w:r>
            <w:r w:rsidR="00B57D11">
              <w:rPr>
                <w:sz w:val="20"/>
                <w:szCs w:val="20"/>
              </w:rPr>
              <w:br/>
            </w:r>
            <w:r w:rsidRPr="00D8287F">
              <w:rPr>
                <w:sz w:val="20"/>
                <w:szCs w:val="20"/>
              </w:rPr>
              <w:t>do zbad</w:t>
            </w:r>
            <w:r w:rsidRPr="006E4C29">
              <w:rPr>
                <w:sz w:val="20"/>
                <w:szCs w:val="20"/>
              </w:rPr>
              <w:t xml:space="preserve">ania jest obligatoryjny i wynika </w:t>
            </w:r>
            <w:r w:rsidR="00B57D11">
              <w:rPr>
                <w:sz w:val="20"/>
                <w:szCs w:val="20"/>
              </w:rPr>
              <w:br/>
            </w:r>
            <w:r w:rsidRPr="006E4C29">
              <w:rPr>
                <w:sz w:val="20"/>
                <w:szCs w:val="20"/>
              </w:rPr>
              <w:t xml:space="preserve">z ustawy o rewitalizacji </w:t>
            </w:r>
          </w:p>
        </w:tc>
        <w:tc>
          <w:tcPr>
            <w:tcW w:w="6379" w:type="dxa"/>
            <w:gridSpan w:val="2"/>
            <w:vAlign w:val="center"/>
          </w:tcPr>
          <w:p w14:paraId="5DD5FF8F" w14:textId="45CD0140" w:rsidR="005163AC" w:rsidRPr="00D8287F" w:rsidRDefault="005163AC" w:rsidP="00B57D11">
            <w:pPr>
              <w:jc w:val="center"/>
              <w:rPr>
                <w:b/>
                <w:sz w:val="20"/>
                <w:szCs w:val="20"/>
              </w:rPr>
            </w:pPr>
            <w:r w:rsidRPr="00D8287F">
              <w:rPr>
                <w:b/>
                <w:sz w:val="20"/>
                <w:szCs w:val="20"/>
              </w:rPr>
              <w:t>Wskaźniki</w:t>
            </w:r>
          </w:p>
        </w:tc>
        <w:tc>
          <w:tcPr>
            <w:tcW w:w="1134" w:type="dxa"/>
            <w:vMerge w:val="restart"/>
            <w:vAlign w:val="center"/>
          </w:tcPr>
          <w:p w14:paraId="75B9E83D" w14:textId="77777777" w:rsidR="005163AC" w:rsidRPr="00D8287F" w:rsidRDefault="005163AC" w:rsidP="00B57D11">
            <w:pPr>
              <w:jc w:val="center"/>
              <w:rPr>
                <w:b/>
                <w:sz w:val="20"/>
                <w:szCs w:val="20"/>
              </w:rPr>
            </w:pPr>
          </w:p>
          <w:p w14:paraId="780F5D73" w14:textId="77777777" w:rsidR="005163AC" w:rsidRPr="00D8287F" w:rsidRDefault="005163AC" w:rsidP="00B57D11">
            <w:pPr>
              <w:jc w:val="center"/>
              <w:rPr>
                <w:b/>
                <w:sz w:val="20"/>
                <w:szCs w:val="20"/>
              </w:rPr>
            </w:pPr>
          </w:p>
          <w:p w14:paraId="0080F732" w14:textId="77777777" w:rsidR="005163AC" w:rsidRPr="00D8287F" w:rsidRDefault="005163AC" w:rsidP="00B57D11">
            <w:pPr>
              <w:jc w:val="center"/>
              <w:rPr>
                <w:b/>
                <w:sz w:val="20"/>
                <w:szCs w:val="20"/>
              </w:rPr>
            </w:pPr>
            <w:r w:rsidRPr="00D8287F">
              <w:rPr>
                <w:b/>
                <w:sz w:val="20"/>
                <w:szCs w:val="20"/>
              </w:rPr>
              <w:t>Źródło</w:t>
            </w:r>
          </w:p>
          <w:p w14:paraId="6E97FAB9" w14:textId="77777777" w:rsidR="005163AC" w:rsidRPr="00D8287F" w:rsidRDefault="005163AC" w:rsidP="00B57D11">
            <w:pPr>
              <w:jc w:val="center"/>
              <w:rPr>
                <w:b/>
                <w:sz w:val="20"/>
                <w:szCs w:val="20"/>
              </w:rPr>
            </w:pPr>
          </w:p>
          <w:p w14:paraId="577A88F0" w14:textId="77777777" w:rsidR="005163AC" w:rsidRPr="00D8287F" w:rsidRDefault="005163AC" w:rsidP="00B57D11">
            <w:pPr>
              <w:jc w:val="center"/>
              <w:rPr>
                <w:sz w:val="20"/>
                <w:szCs w:val="20"/>
              </w:rPr>
            </w:pPr>
          </w:p>
        </w:tc>
      </w:tr>
      <w:tr w:rsidR="005163AC" w:rsidRPr="00D8287F" w14:paraId="77F8DA2D" w14:textId="77777777" w:rsidTr="00B57D11">
        <w:trPr>
          <w:trHeight w:val="405"/>
        </w:trPr>
        <w:tc>
          <w:tcPr>
            <w:tcW w:w="2405" w:type="dxa"/>
            <w:vMerge/>
          </w:tcPr>
          <w:p w14:paraId="58F68D02" w14:textId="77777777" w:rsidR="005163AC" w:rsidRPr="00D8287F" w:rsidRDefault="005163AC" w:rsidP="00EA2345">
            <w:pPr>
              <w:jc w:val="center"/>
              <w:rPr>
                <w:sz w:val="20"/>
                <w:szCs w:val="20"/>
              </w:rPr>
            </w:pPr>
          </w:p>
        </w:tc>
        <w:tc>
          <w:tcPr>
            <w:tcW w:w="3544" w:type="dxa"/>
            <w:vAlign w:val="center"/>
          </w:tcPr>
          <w:p w14:paraId="058C5920" w14:textId="77777777" w:rsidR="005163AC" w:rsidRPr="00D8287F" w:rsidRDefault="005163AC" w:rsidP="00B57D11">
            <w:pPr>
              <w:jc w:val="center"/>
              <w:rPr>
                <w:b/>
                <w:sz w:val="20"/>
                <w:szCs w:val="20"/>
              </w:rPr>
            </w:pPr>
          </w:p>
          <w:p w14:paraId="7443DA77" w14:textId="77777777" w:rsidR="005163AC" w:rsidRPr="00D8287F" w:rsidRDefault="005163AC" w:rsidP="00B57D11">
            <w:pPr>
              <w:jc w:val="center"/>
              <w:rPr>
                <w:b/>
                <w:sz w:val="20"/>
                <w:szCs w:val="20"/>
              </w:rPr>
            </w:pPr>
            <w:r w:rsidRPr="00D8287F">
              <w:rPr>
                <w:b/>
                <w:sz w:val="20"/>
                <w:szCs w:val="20"/>
              </w:rPr>
              <w:t>Nazwa</w:t>
            </w:r>
          </w:p>
        </w:tc>
        <w:tc>
          <w:tcPr>
            <w:tcW w:w="2835" w:type="dxa"/>
            <w:vAlign w:val="center"/>
          </w:tcPr>
          <w:p w14:paraId="6A21101F" w14:textId="77777777" w:rsidR="005163AC" w:rsidRPr="00D8287F" w:rsidRDefault="005163AC" w:rsidP="00B57D11">
            <w:pPr>
              <w:jc w:val="center"/>
              <w:rPr>
                <w:b/>
                <w:sz w:val="20"/>
                <w:szCs w:val="20"/>
              </w:rPr>
            </w:pPr>
          </w:p>
          <w:p w14:paraId="11747013" w14:textId="77777777" w:rsidR="005163AC" w:rsidRPr="00D8287F" w:rsidRDefault="005163AC" w:rsidP="00B57D11">
            <w:pPr>
              <w:jc w:val="center"/>
              <w:rPr>
                <w:b/>
                <w:sz w:val="20"/>
                <w:szCs w:val="20"/>
              </w:rPr>
            </w:pPr>
            <w:r w:rsidRPr="00D8287F">
              <w:rPr>
                <w:b/>
                <w:sz w:val="20"/>
                <w:szCs w:val="20"/>
              </w:rPr>
              <w:t>Jednostka miary</w:t>
            </w:r>
          </w:p>
        </w:tc>
        <w:tc>
          <w:tcPr>
            <w:tcW w:w="1134" w:type="dxa"/>
            <w:vMerge/>
          </w:tcPr>
          <w:p w14:paraId="3AFC3137" w14:textId="77777777" w:rsidR="005163AC" w:rsidRPr="00D8287F" w:rsidRDefault="005163AC" w:rsidP="00EA2345">
            <w:pPr>
              <w:rPr>
                <w:sz w:val="20"/>
                <w:szCs w:val="20"/>
              </w:rPr>
            </w:pPr>
          </w:p>
        </w:tc>
      </w:tr>
      <w:tr w:rsidR="005163AC" w:rsidRPr="00D8287F" w14:paraId="3CA025E5" w14:textId="77777777" w:rsidTr="00EA2345">
        <w:tc>
          <w:tcPr>
            <w:tcW w:w="9918" w:type="dxa"/>
            <w:gridSpan w:val="4"/>
            <w:vAlign w:val="center"/>
          </w:tcPr>
          <w:p w14:paraId="20D6F054" w14:textId="77777777" w:rsidR="005163AC" w:rsidRDefault="005163AC" w:rsidP="00EA2345">
            <w:pPr>
              <w:jc w:val="center"/>
              <w:rPr>
                <w:b/>
                <w:sz w:val="20"/>
                <w:szCs w:val="20"/>
              </w:rPr>
            </w:pPr>
          </w:p>
          <w:p w14:paraId="70CE8348" w14:textId="77777777" w:rsidR="005163AC" w:rsidRDefault="005163AC" w:rsidP="00EA2345">
            <w:pPr>
              <w:jc w:val="center"/>
              <w:rPr>
                <w:b/>
                <w:sz w:val="20"/>
                <w:szCs w:val="20"/>
              </w:rPr>
            </w:pPr>
            <w:r w:rsidRPr="00D8287F">
              <w:rPr>
                <w:b/>
                <w:sz w:val="20"/>
                <w:szCs w:val="20"/>
              </w:rPr>
              <w:t>SFERA SPOŁECZNA</w:t>
            </w:r>
          </w:p>
          <w:p w14:paraId="3D8F46E9" w14:textId="77777777" w:rsidR="005163AC" w:rsidRPr="00F9671B" w:rsidRDefault="005163AC" w:rsidP="00EA2345">
            <w:pPr>
              <w:jc w:val="center"/>
              <w:rPr>
                <w:b/>
                <w:sz w:val="20"/>
                <w:szCs w:val="20"/>
              </w:rPr>
            </w:pPr>
          </w:p>
        </w:tc>
      </w:tr>
      <w:tr w:rsidR="005163AC" w:rsidRPr="00340E36" w14:paraId="3C60A4DD" w14:textId="77777777" w:rsidTr="00B57D11">
        <w:trPr>
          <w:trHeight w:val="360"/>
        </w:trPr>
        <w:tc>
          <w:tcPr>
            <w:tcW w:w="2405" w:type="dxa"/>
            <w:vMerge w:val="restart"/>
          </w:tcPr>
          <w:p w14:paraId="66DAA672" w14:textId="77777777" w:rsidR="005163AC" w:rsidRPr="00D8287F" w:rsidRDefault="005163AC" w:rsidP="00EA2345">
            <w:pPr>
              <w:rPr>
                <w:sz w:val="20"/>
                <w:szCs w:val="20"/>
              </w:rPr>
            </w:pPr>
          </w:p>
          <w:p w14:paraId="6D303E99" w14:textId="77777777" w:rsidR="005163AC" w:rsidRPr="00D8287F" w:rsidRDefault="005163AC" w:rsidP="00EA2345">
            <w:pPr>
              <w:rPr>
                <w:sz w:val="20"/>
                <w:szCs w:val="20"/>
              </w:rPr>
            </w:pPr>
          </w:p>
          <w:p w14:paraId="6EDE75F4" w14:textId="77777777" w:rsidR="005163AC" w:rsidRPr="00D8287F" w:rsidRDefault="005163AC" w:rsidP="00EA2345">
            <w:pPr>
              <w:rPr>
                <w:sz w:val="20"/>
                <w:szCs w:val="20"/>
              </w:rPr>
            </w:pPr>
          </w:p>
          <w:p w14:paraId="676013F0" w14:textId="77777777" w:rsidR="005163AC" w:rsidRDefault="005163AC" w:rsidP="00EA2345">
            <w:pPr>
              <w:rPr>
                <w:b/>
                <w:sz w:val="20"/>
                <w:szCs w:val="20"/>
              </w:rPr>
            </w:pPr>
          </w:p>
          <w:p w14:paraId="6BE9D998" w14:textId="77777777" w:rsidR="005163AC" w:rsidRDefault="005163AC" w:rsidP="00EA2345">
            <w:pPr>
              <w:rPr>
                <w:b/>
                <w:sz w:val="20"/>
                <w:szCs w:val="20"/>
              </w:rPr>
            </w:pPr>
          </w:p>
          <w:p w14:paraId="054D7C48" w14:textId="77777777" w:rsidR="005163AC" w:rsidRPr="00D8287F" w:rsidRDefault="005163AC" w:rsidP="00EA2345">
            <w:pPr>
              <w:rPr>
                <w:b/>
                <w:sz w:val="20"/>
                <w:szCs w:val="20"/>
              </w:rPr>
            </w:pPr>
            <w:r w:rsidRPr="00D8287F">
              <w:rPr>
                <w:b/>
                <w:sz w:val="20"/>
                <w:szCs w:val="20"/>
              </w:rPr>
              <w:t>UBÓSTWO</w:t>
            </w:r>
          </w:p>
          <w:p w14:paraId="08A5848A" w14:textId="77777777" w:rsidR="005163AC" w:rsidRPr="00D8287F" w:rsidRDefault="005163AC" w:rsidP="00EA2345">
            <w:pPr>
              <w:rPr>
                <w:sz w:val="20"/>
                <w:szCs w:val="20"/>
              </w:rPr>
            </w:pPr>
          </w:p>
        </w:tc>
        <w:tc>
          <w:tcPr>
            <w:tcW w:w="3544" w:type="dxa"/>
            <w:vAlign w:val="center"/>
          </w:tcPr>
          <w:p w14:paraId="50DA6651" w14:textId="128E3A39" w:rsidR="005163AC" w:rsidRPr="006E4C29" w:rsidRDefault="00E05C25" w:rsidP="00B57D11">
            <w:pPr>
              <w:rPr>
                <w:sz w:val="20"/>
                <w:szCs w:val="20"/>
              </w:rPr>
            </w:pPr>
            <w:r>
              <w:rPr>
                <w:sz w:val="20"/>
                <w:szCs w:val="20"/>
              </w:rPr>
              <w:lastRenderedPageBreak/>
              <w:t xml:space="preserve">Korzystanie ze świadczeń </w:t>
            </w:r>
            <w:r w:rsidR="005163AC" w:rsidRPr="006E4C29">
              <w:rPr>
                <w:sz w:val="20"/>
                <w:szCs w:val="20"/>
              </w:rPr>
              <w:t xml:space="preserve">przewidzianych w ustawie z dnia </w:t>
            </w:r>
            <w:r w:rsidR="00340E36">
              <w:rPr>
                <w:sz w:val="20"/>
                <w:szCs w:val="20"/>
              </w:rPr>
              <w:br/>
            </w:r>
            <w:r w:rsidR="005163AC" w:rsidRPr="006E4C29">
              <w:rPr>
                <w:sz w:val="20"/>
                <w:szCs w:val="20"/>
              </w:rPr>
              <w:t xml:space="preserve">12 marca 2004 r. o pomocy społecznej </w:t>
            </w:r>
          </w:p>
        </w:tc>
        <w:tc>
          <w:tcPr>
            <w:tcW w:w="2835" w:type="dxa"/>
            <w:vAlign w:val="center"/>
          </w:tcPr>
          <w:p w14:paraId="65941681" w14:textId="0DF0F55E" w:rsidR="005163AC" w:rsidRPr="00D8287F" w:rsidRDefault="005163AC" w:rsidP="00B57D11">
            <w:pPr>
              <w:rPr>
                <w:sz w:val="20"/>
                <w:szCs w:val="20"/>
              </w:rPr>
            </w:pPr>
            <w:r w:rsidRPr="00D8287F">
              <w:rPr>
                <w:sz w:val="20"/>
                <w:szCs w:val="20"/>
              </w:rPr>
              <w:t>Liczba osób</w:t>
            </w:r>
            <w:r w:rsidR="00B57D11">
              <w:rPr>
                <w:sz w:val="20"/>
                <w:szCs w:val="20"/>
              </w:rPr>
              <w:t>/1</w:t>
            </w:r>
            <w:r w:rsidRPr="00D8287F">
              <w:rPr>
                <w:sz w:val="20"/>
                <w:szCs w:val="20"/>
              </w:rPr>
              <w:t>000 mieszkańców</w:t>
            </w:r>
          </w:p>
        </w:tc>
        <w:tc>
          <w:tcPr>
            <w:tcW w:w="1134" w:type="dxa"/>
            <w:vAlign w:val="center"/>
          </w:tcPr>
          <w:p w14:paraId="7D302DF9" w14:textId="77777777" w:rsidR="005163AC" w:rsidRPr="00D8287F" w:rsidRDefault="005163AC" w:rsidP="00B57D11">
            <w:pPr>
              <w:jc w:val="center"/>
              <w:rPr>
                <w:sz w:val="18"/>
                <w:szCs w:val="18"/>
              </w:rPr>
            </w:pPr>
            <w:r w:rsidRPr="00D8287F">
              <w:rPr>
                <w:sz w:val="20"/>
                <w:szCs w:val="20"/>
              </w:rPr>
              <w:t>MOPS</w:t>
            </w:r>
          </w:p>
        </w:tc>
      </w:tr>
      <w:tr w:rsidR="005163AC" w:rsidRPr="00340E36" w14:paraId="66621FB0" w14:textId="77777777" w:rsidTr="00B57D11">
        <w:trPr>
          <w:trHeight w:val="360"/>
        </w:trPr>
        <w:tc>
          <w:tcPr>
            <w:tcW w:w="2405" w:type="dxa"/>
            <w:vMerge/>
          </w:tcPr>
          <w:p w14:paraId="62A1926B" w14:textId="77777777" w:rsidR="005163AC" w:rsidRPr="00D8287F" w:rsidRDefault="005163AC" w:rsidP="00EA2345">
            <w:pPr>
              <w:rPr>
                <w:sz w:val="20"/>
                <w:szCs w:val="20"/>
              </w:rPr>
            </w:pPr>
          </w:p>
        </w:tc>
        <w:tc>
          <w:tcPr>
            <w:tcW w:w="3544" w:type="dxa"/>
            <w:vAlign w:val="center"/>
          </w:tcPr>
          <w:p w14:paraId="6B7AEE6E" w14:textId="6BCE0A87" w:rsidR="005163AC" w:rsidRPr="006E4C29" w:rsidRDefault="005163AC" w:rsidP="00B57D11">
            <w:pPr>
              <w:rPr>
                <w:sz w:val="20"/>
                <w:szCs w:val="20"/>
              </w:rPr>
            </w:pPr>
            <w:r w:rsidRPr="006E4C29">
              <w:rPr>
                <w:sz w:val="20"/>
                <w:szCs w:val="20"/>
              </w:rPr>
              <w:t xml:space="preserve">Korzystanie ze świadczeń niepieniężnych przewidzianych w ustawie z dnia </w:t>
            </w:r>
            <w:r w:rsidR="00340E36">
              <w:rPr>
                <w:sz w:val="20"/>
                <w:szCs w:val="20"/>
              </w:rPr>
              <w:br/>
            </w:r>
            <w:r w:rsidRPr="006E4C29">
              <w:rPr>
                <w:sz w:val="20"/>
                <w:szCs w:val="20"/>
              </w:rPr>
              <w:t>12 marca 2004 r. o pomocy społecznej</w:t>
            </w:r>
          </w:p>
        </w:tc>
        <w:tc>
          <w:tcPr>
            <w:tcW w:w="2835" w:type="dxa"/>
            <w:vAlign w:val="center"/>
          </w:tcPr>
          <w:p w14:paraId="6619F0D0" w14:textId="7001CFB7" w:rsidR="005163AC" w:rsidRPr="00D8287F" w:rsidRDefault="005163AC" w:rsidP="00B57D11">
            <w:pPr>
              <w:rPr>
                <w:sz w:val="20"/>
                <w:szCs w:val="20"/>
              </w:rPr>
            </w:pPr>
            <w:r w:rsidRPr="00D8287F">
              <w:rPr>
                <w:sz w:val="20"/>
                <w:szCs w:val="20"/>
              </w:rPr>
              <w:t>Liczba osób/1000 mieszkańców</w:t>
            </w:r>
          </w:p>
        </w:tc>
        <w:tc>
          <w:tcPr>
            <w:tcW w:w="1134" w:type="dxa"/>
            <w:vAlign w:val="center"/>
          </w:tcPr>
          <w:p w14:paraId="0C384956" w14:textId="77777777" w:rsidR="005163AC" w:rsidRPr="00D8287F" w:rsidRDefault="005163AC" w:rsidP="00B57D11">
            <w:pPr>
              <w:jc w:val="center"/>
              <w:rPr>
                <w:sz w:val="18"/>
                <w:szCs w:val="18"/>
              </w:rPr>
            </w:pPr>
            <w:r w:rsidRPr="00D8287F">
              <w:rPr>
                <w:sz w:val="20"/>
                <w:szCs w:val="20"/>
              </w:rPr>
              <w:t>MOPS</w:t>
            </w:r>
          </w:p>
        </w:tc>
      </w:tr>
      <w:tr w:rsidR="005163AC" w:rsidRPr="00340E36" w14:paraId="3EC69864" w14:textId="77777777" w:rsidTr="00B57D11">
        <w:trPr>
          <w:trHeight w:val="360"/>
        </w:trPr>
        <w:tc>
          <w:tcPr>
            <w:tcW w:w="2405" w:type="dxa"/>
            <w:vMerge/>
          </w:tcPr>
          <w:p w14:paraId="5D668CA9" w14:textId="77777777" w:rsidR="005163AC" w:rsidRPr="00D8287F" w:rsidRDefault="005163AC" w:rsidP="00EA2345">
            <w:pPr>
              <w:rPr>
                <w:sz w:val="20"/>
                <w:szCs w:val="20"/>
              </w:rPr>
            </w:pPr>
          </w:p>
        </w:tc>
        <w:tc>
          <w:tcPr>
            <w:tcW w:w="3544" w:type="dxa"/>
            <w:vAlign w:val="center"/>
          </w:tcPr>
          <w:p w14:paraId="422F148C" w14:textId="77777777" w:rsidR="005163AC" w:rsidRPr="00D8287F" w:rsidRDefault="005163AC" w:rsidP="00B57D11">
            <w:pPr>
              <w:rPr>
                <w:sz w:val="20"/>
                <w:szCs w:val="20"/>
              </w:rPr>
            </w:pPr>
            <w:r w:rsidRPr="00D8287F">
              <w:rPr>
                <w:sz w:val="20"/>
                <w:szCs w:val="20"/>
              </w:rPr>
              <w:t xml:space="preserve">Zadłużenie w lokalach komunalnych </w:t>
            </w:r>
          </w:p>
        </w:tc>
        <w:tc>
          <w:tcPr>
            <w:tcW w:w="2835" w:type="dxa"/>
            <w:vAlign w:val="center"/>
          </w:tcPr>
          <w:p w14:paraId="233420F1" w14:textId="77777777" w:rsidR="005163AC" w:rsidRPr="00D8287F" w:rsidRDefault="005163AC" w:rsidP="00B57D11">
            <w:pPr>
              <w:rPr>
                <w:sz w:val="20"/>
                <w:szCs w:val="20"/>
              </w:rPr>
            </w:pPr>
            <w:r w:rsidRPr="00D8287F">
              <w:rPr>
                <w:sz w:val="20"/>
                <w:szCs w:val="20"/>
              </w:rPr>
              <w:t>Liczba osób zadłużonych/1000 mieszkańców</w:t>
            </w:r>
          </w:p>
        </w:tc>
        <w:tc>
          <w:tcPr>
            <w:tcW w:w="1134" w:type="dxa"/>
            <w:vAlign w:val="center"/>
          </w:tcPr>
          <w:p w14:paraId="21E08E7A" w14:textId="77777777" w:rsidR="005163AC" w:rsidRPr="00D8287F" w:rsidRDefault="005163AC" w:rsidP="00B57D11">
            <w:pPr>
              <w:jc w:val="center"/>
              <w:rPr>
                <w:sz w:val="18"/>
                <w:szCs w:val="18"/>
              </w:rPr>
            </w:pPr>
            <w:proofErr w:type="spellStart"/>
            <w:r w:rsidRPr="00D8287F">
              <w:rPr>
                <w:sz w:val="20"/>
                <w:szCs w:val="20"/>
              </w:rPr>
              <w:t>ZLiBK</w:t>
            </w:r>
            <w:proofErr w:type="spellEnd"/>
          </w:p>
        </w:tc>
      </w:tr>
      <w:tr w:rsidR="005163AC" w:rsidRPr="00D8287F" w14:paraId="1611BEA2" w14:textId="77777777" w:rsidTr="00B57D11">
        <w:trPr>
          <w:trHeight w:val="360"/>
        </w:trPr>
        <w:tc>
          <w:tcPr>
            <w:tcW w:w="2405" w:type="dxa"/>
            <w:vMerge/>
          </w:tcPr>
          <w:p w14:paraId="63D10566" w14:textId="77777777" w:rsidR="005163AC" w:rsidRPr="00D8287F" w:rsidRDefault="005163AC" w:rsidP="00EA2345">
            <w:pPr>
              <w:rPr>
                <w:sz w:val="20"/>
                <w:szCs w:val="20"/>
              </w:rPr>
            </w:pPr>
          </w:p>
        </w:tc>
        <w:tc>
          <w:tcPr>
            <w:tcW w:w="3544" w:type="dxa"/>
            <w:vAlign w:val="center"/>
          </w:tcPr>
          <w:p w14:paraId="64C9086C" w14:textId="77777777" w:rsidR="005163AC" w:rsidRPr="00D8287F" w:rsidRDefault="005163AC" w:rsidP="00B57D11">
            <w:pPr>
              <w:rPr>
                <w:sz w:val="20"/>
                <w:szCs w:val="20"/>
              </w:rPr>
            </w:pPr>
            <w:r w:rsidRPr="00D8287F">
              <w:rPr>
                <w:sz w:val="20"/>
                <w:szCs w:val="20"/>
              </w:rPr>
              <w:t xml:space="preserve">Korzystanie z funduszu alimentacyjnego </w:t>
            </w:r>
          </w:p>
        </w:tc>
        <w:tc>
          <w:tcPr>
            <w:tcW w:w="2835" w:type="dxa"/>
            <w:vAlign w:val="center"/>
          </w:tcPr>
          <w:p w14:paraId="0F55066E" w14:textId="77777777" w:rsidR="005163AC" w:rsidRPr="00D8287F" w:rsidRDefault="005163AC" w:rsidP="00B57D11">
            <w:pPr>
              <w:rPr>
                <w:sz w:val="20"/>
                <w:szCs w:val="20"/>
              </w:rPr>
            </w:pPr>
            <w:r w:rsidRPr="00D8287F">
              <w:rPr>
                <w:sz w:val="20"/>
                <w:szCs w:val="20"/>
              </w:rPr>
              <w:t>Liczba osób</w:t>
            </w:r>
          </w:p>
        </w:tc>
        <w:tc>
          <w:tcPr>
            <w:tcW w:w="1134" w:type="dxa"/>
            <w:vAlign w:val="center"/>
          </w:tcPr>
          <w:p w14:paraId="4BE472B7" w14:textId="77777777" w:rsidR="005163AC" w:rsidRPr="00D8287F" w:rsidRDefault="005163AC" w:rsidP="00B57D11">
            <w:pPr>
              <w:jc w:val="center"/>
              <w:rPr>
                <w:sz w:val="18"/>
                <w:szCs w:val="18"/>
              </w:rPr>
            </w:pPr>
            <w:r w:rsidRPr="00D8287F">
              <w:rPr>
                <w:sz w:val="20"/>
                <w:szCs w:val="20"/>
              </w:rPr>
              <w:t>MOPS</w:t>
            </w:r>
          </w:p>
        </w:tc>
      </w:tr>
      <w:tr w:rsidR="005163AC" w:rsidRPr="00D8287F" w14:paraId="23C14B75" w14:textId="77777777" w:rsidTr="00B57D11">
        <w:trPr>
          <w:trHeight w:val="351"/>
        </w:trPr>
        <w:tc>
          <w:tcPr>
            <w:tcW w:w="2405" w:type="dxa"/>
            <w:vMerge w:val="restart"/>
          </w:tcPr>
          <w:p w14:paraId="41CB12C3" w14:textId="77777777" w:rsidR="005163AC" w:rsidRPr="00D8287F" w:rsidRDefault="005163AC" w:rsidP="00EA2345">
            <w:pPr>
              <w:rPr>
                <w:sz w:val="20"/>
                <w:szCs w:val="20"/>
              </w:rPr>
            </w:pPr>
          </w:p>
          <w:p w14:paraId="269B8860" w14:textId="77777777" w:rsidR="005163AC" w:rsidRDefault="005163AC" w:rsidP="00EA2345">
            <w:pPr>
              <w:rPr>
                <w:b/>
                <w:sz w:val="20"/>
                <w:szCs w:val="20"/>
              </w:rPr>
            </w:pPr>
          </w:p>
          <w:p w14:paraId="37CB93EE" w14:textId="77777777" w:rsidR="005163AC" w:rsidRPr="00D8287F" w:rsidRDefault="005163AC" w:rsidP="00EA2345">
            <w:pPr>
              <w:rPr>
                <w:b/>
                <w:sz w:val="20"/>
                <w:szCs w:val="20"/>
              </w:rPr>
            </w:pPr>
            <w:r w:rsidRPr="00D8287F">
              <w:rPr>
                <w:b/>
                <w:sz w:val="20"/>
                <w:szCs w:val="20"/>
              </w:rPr>
              <w:t>BEZROBOCIE</w:t>
            </w:r>
          </w:p>
          <w:p w14:paraId="17F6EF20" w14:textId="77777777" w:rsidR="005163AC" w:rsidRPr="00D8287F" w:rsidRDefault="005163AC" w:rsidP="00EA2345">
            <w:pPr>
              <w:rPr>
                <w:sz w:val="20"/>
                <w:szCs w:val="20"/>
              </w:rPr>
            </w:pPr>
          </w:p>
        </w:tc>
        <w:tc>
          <w:tcPr>
            <w:tcW w:w="3544" w:type="dxa"/>
            <w:vAlign w:val="center"/>
          </w:tcPr>
          <w:p w14:paraId="7740540C" w14:textId="77777777" w:rsidR="005163AC" w:rsidRPr="00D8287F" w:rsidRDefault="005163AC" w:rsidP="00B57D11">
            <w:pPr>
              <w:rPr>
                <w:sz w:val="20"/>
                <w:szCs w:val="20"/>
              </w:rPr>
            </w:pPr>
            <w:r w:rsidRPr="00D8287F">
              <w:rPr>
                <w:sz w:val="20"/>
                <w:szCs w:val="20"/>
              </w:rPr>
              <w:t>Bezrobotni zarejestrowani</w:t>
            </w:r>
          </w:p>
        </w:tc>
        <w:tc>
          <w:tcPr>
            <w:tcW w:w="2835" w:type="dxa"/>
            <w:vAlign w:val="center"/>
          </w:tcPr>
          <w:p w14:paraId="79E53DC0" w14:textId="77777777" w:rsidR="005163AC" w:rsidRPr="00D8287F" w:rsidRDefault="005163AC" w:rsidP="00B57D11">
            <w:pPr>
              <w:rPr>
                <w:sz w:val="20"/>
                <w:szCs w:val="20"/>
              </w:rPr>
            </w:pPr>
            <w:r w:rsidRPr="00D8287F">
              <w:rPr>
                <w:sz w:val="20"/>
                <w:szCs w:val="20"/>
              </w:rPr>
              <w:t>Liczba osób/1000 mieszkańców</w:t>
            </w:r>
          </w:p>
        </w:tc>
        <w:tc>
          <w:tcPr>
            <w:tcW w:w="1134" w:type="dxa"/>
            <w:vAlign w:val="center"/>
          </w:tcPr>
          <w:p w14:paraId="6A7EF671" w14:textId="77777777" w:rsidR="005163AC" w:rsidRPr="00D8287F" w:rsidRDefault="005163AC" w:rsidP="00B57D11">
            <w:pPr>
              <w:jc w:val="center"/>
              <w:rPr>
                <w:sz w:val="18"/>
                <w:szCs w:val="18"/>
              </w:rPr>
            </w:pPr>
            <w:r w:rsidRPr="00D8287F">
              <w:rPr>
                <w:sz w:val="20"/>
                <w:szCs w:val="20"/>
              </w:rPr>
              <w:t>MUP</w:t>
            </w:r>
          </w:p>
        </w:tc>
      </w:tr>
      <w:tr w:rsidR="005163AC" w:rsidRPr="00D8287F" w14:paraId="25A3F081" w14:textId="77777777" w:rsidTr="00B57D11">
        <w:trPr>
          <w:trHeight w:val="270"/>
        </w:trPr>
        <w:tc>
          <w:tcPr>
            <w:tcW w:w="2405" w:type="dxa"/>
            <w:vMerge/>
          </w:tcPr>
          <w:p w14:paraId="49788B64" w14:textId="77777777" w:rsidR="005163AC" w:rsidRPr="00D8287F" w:rsidRDefault="005163AC" w:rsidP="00EA2345">
            <w:pPr>
              <w:rPr>
                <w:sz w:val="20"/>
                <w:szCs w:val="20"/>
              </w:rPr>
            </w:pPr>
          </w:p>
        </w:tc>
        <w:tc>
          <w:tcPr>
            <w:tcW w:w="3544" w:type="dxa"/>
            <w:vAlign w:val="center"/>
          </w:tcPr>
          <w:p w14:paraId="30884489" w14:textId="77777777" w:rsidR="005163AC" w:rsidRPr="00D8287F" w:rsidRDefault="005163AC" w:rsidP="00B57D11">
            <w:pPr>
              <w:rPr>
                <w:sz w:val="20"/>
                <w:szCs w:val="20"/>
              </w:rPr>
            </w:pPr>
            <w:r w:rsidRPr="00D8287F">
              <w:rPr>
                <w:sz w:val="20"/>
                <w:szCs w:val="20"/>
              </w:rPr>
              <w:t>Bezrobotni zarejestrowani</w:t>
            </w:r>
            <w:r w:rsidR="006E4C29">
              <w:rPr>
                <w:sz w:val="20"/>
                <w:szCs w:val="20"/>
              </w:rPr>
              <w:t>,</w:t>
            </w:r>
            <w:r w:rsidRPr="00D8287F">
              <w:rPr>
                <w:sz w:val="20"/>
                <w:szCs w:val="20"/>
              </w:rPr>
              <w:t xml:space="preserve"> poniżej 30 roku życia </w:t>
            </w:r>
          </w:p>
        </w:tc>
        <w:tc>
          <w:tcPr>
            <w:tcW w:w="2835" w:type="dxa"/>
            <w:vAlign w:val="center"/>
          </w:tcPr>
          <w:p w14:paraId="76BA0100" w14:textId="77777777" w:rsidR="005163AC" w:rsidRPr="00D8287F" w:rsidRDefault="005163AC" w:rsidP="00B57D11">
            <w:pPr>
              <w:rPr>
                <w:sz w:val="20"/>
                <w:szCs w:val="20"/>
              </w:rPr>
            </w:pPr>
            <w:r w:rsidRPr="00D8287F">
              <w:rPr>
                <w:sz w:val="20"/>
                <w:szCs w:val="20"/>
              </w:rPr>
              <w:t>Liczba osób</w:t>
            </w:r>
          </w:p>
        </w:tc>
        <w:tc>
          <w:tcPr>
            <w:tcW w:w="1134" w:type="dxa"/>
            <w:vAlign w:val="center"/>
          </w:tcPr>
          <w:p w14:paraId="58C556E8" w14:textId="77777777" w:rsidR="005163AC" w:rsidRPr="00D8287F" w:rsidRDefault="005163AC" w:rsidP="00B57D11">
            <w:pPr>
              <w:jc w:val="center"/>
              <w:rPr>
                <w:sz w:val="18"/>
                <w:szCs w:val="18"/>
              </w:rPr>
            </w:pPr>
            <w:r w:rsidRPr="00D8287F">
              <w:rPr>
                <w:sz w:val="20"/>
                <w:szCs w:val="20"/>
              </w:rPr>
              <w:t>MUP</w:t>
            </w:r>
          </w:p>
        </w:tc>
      </w:tr>
      <w:tr w:rsidR="005163AC" w:rsidRPr="00D8287F" w14:paraId="746E9854" w14:textId="77777777" w:rsidTr="00B57D11">
        <w:trPr>
          <w:trHeight w:val="270"/>
        </w:trPr>
        <w:tc>
          <w:tcPr>
            <w:tcW w:w="2405" w:type="dxa"/>
            <w:vMerge/>
          </w:tcPr>
          <w:p w14:paraId="1D4E3FC2" w14:textId="77777777" w:rsidR="005163AC" w:rsidRPr="00D8287F" w:rsidRDefault="005163AC" w:rsidP="00EA2345">
            <w:pPr>
              <w:rPr>
                <w:sz w:val="20"/>
                <w:szCs w:val="20"/>
              </w:rPr>
            </w:pPr>
          </w:p>
        </w:tc>
        <w:tc>
          <w:tcPr>
            <w:tcW w:w="3544" w:type="dxa"/>
            <w:vAlign w:val="center"/>
          </w:tcPr>
          <w:p w14:paraId="5DF0C679" w14:textId="77777777" w:rsidR="005163AC" w:rsidRPr="00D8287F" w:rsidRDefault="005163AC" w:rsidP="00B57D11">
            <w:pPr>
              <w:rPr>
                <w:sz w:val="20"/>
                <w:szCs w:val="20"/>
              </w:rPr>
            </w:pPr>
            <w:r w:rsidRPr="00D8287F">
              <w:rPr>
                <w:sz w:val="20"/>
                <w:szCs w:val="20"/>
              </w:rPr>
              <w:t>Długotrwałe bezrobocie</w:t>
            </w:r>
          </w:p>
        </w:tc>
        <w:tc>
          <w:tcPr>
            <w:tcW w:w="2835" w:type="dxa"/>
            <w:vAlign w:val="center"/>
          </w:tcPr>
          <w:p w14:paraId="78FAF75B" w14:textId="77777777" w:rsidR="005163AC" w:rsidRPr="00D8287F" w:rsidRDefault="005163AC" w:rsidP="00B57D11">
            <w:pPr>
              <w:rPr>
                <w:sz w:val="20"/>
                <w:szCs w:val="20"/>
              </w:rPr>
            </w:pPr>
            <w:r w:rsidRPr="00D8287F">
              <w:rPr>
                <w:sz w:val="20"/>
                <w:szCs w:val="20"/>
              </w:rPr>
              <w:t>Liczba osób</w:t>
            </w:r>
          </w:p>
        </w:tc>
        <w:tc>
          <w:tcPr>
            <w:tcW w:w="1134" w:type="dxa"/>
            <w:vAlign w:val="center"/>
          </w:tcPr>
          <w:p w14:paraId="4EF0515F" w14:textId="77777777" w:rsidR="005163AC" w:rsidRPr="00D8287F" w:rsidRDefault="005163AC" w:rsidP="00B57D11">
            <w:pPr>
              <w:jc w:val="center"/>
              <w:rPr>
                <w:sz w:val="18"/>
                <w:szCs w:val="18"/>
              </w:rPr>
            </w:pPr>
            <w:r w:rsidRPr="00D8287F">
              <w:rPr>
                <w:sz w:val="20"/>
                <w:szCs w:val="20"/>
              </w:rPr>
              <w:t>MUP</w:t>
            </w:r>
          </w:p>
        </w:tc>
      </w:tr>
      <w:tr w:rsidR="005163AC" w:rsidRPr="00D8287F" w14:paraId="126E27E1" w14:textId="77777777" w:rsidTr="00B57D11">
        <w:trPr>
          <w:trHeight w:val="471"/>
        </w:trPr>
        <w:tc>
          <w:tcPr>
            <w:tcW w:w="2405" w:type="dxa"/>
            <w:vMerge w:val="restart"/>
          </w:tcPr>
          <w:p w14:paraId="51D6C128" w14:textId="77777777" w:rsidR="005163AC" w:rsidRPr="00D8287F" w:rsidRDefault="005163AC" w:rsidP="00EA2345">
            <w:pPr>
              <w:rPr>
                <w:sz w:val="20"/>
                <w:szCs w:val="20"/>
              </w:rPr>
            </w:pPr>
          </w:p>
          <w:p w14:paraId="36BCF213" w14:textId="77777777" w:rsidR="005163AC" w:rsidRDefault="005163AC" w:rsidP="00EA2345">
            <w:pPr>
              <w:rPr>
                <w:b/>
                <w:sz w:val="20"/>
                <w:szCs w:val="20"/>
              </w:rPr>
            </w:pPr>
          </w:p>
          <w:p w14:paraId="099F94E1" w14:textId="77777777" w:rsidR="005163AC" w:rsidRPr="00D8287F" w:rsidRDefault="005163AC" w:rsidP="00EA2345">
            <w:pPr>
              <w:rPr>
                <w:b/>
                <w:sz w:val="20"/>
                <w:szCs w:val="20"/>
              </w:rPr>
            </w:pPr>
            <w:r w:rsidRPr="00D8287F">
              <w:rPr>
                <w:b/>
                <w:sz w:val="20"/>
                <w:szCs w:val="20"/>
              </w:rPr>
              <w:t>PRZESTĘPCZOŚĆ</w:t>
            </w:r>
          </w:p>
          <w:p w14:paraId="4A1F2446" w14:textId="77777777" w:rsidR="005163AC" w:rsidRPr="00D8287F" w:rsidRDefault="005163AC" w:rsidP="00EA2345">
            <w:pPr>
              <w:rPr>
                <w:sz w:val="20"/>
                <w:szCs w:val="20"/>
              </w:rPr>
            </w:pPr>
          </w:p>
        </w:tc>
        <w:tc>
          <w:tcPr>
            <w:tcW w:w="3544" w:type="dxa"/>
            <w:vAlign w:val="center"/>
          </w:tcPr>
          <w:p w14:paraId="27BF7589" w14:textId="77777777" w:rsidR="005163AC" w:rsidRPr="00D8287F" w:rsidRDefault="005163AC" w:rsidP="00B57D11">
            <w:pPr>
              <w:rPr>
                <w:sz w:val="20"/>
                <w:szCs w:val="20"/>
              </w:rPr>
            </w:pPr>
            <w:r w:rsidRPr="00D8287F">
              <w:rPr>
                <w:sz w:val="20"/>
                <w:szCs w:val="20"/>
              </w:rPr>
              <w:t>Zdarzenia zarejestrowane przez policję</w:t>
            </w:r>
          </w:p>
        </w:tc>
        <w:tc>
          <w:tcPr>
            <w:tcW w:w="2835" w:type="dxa"/>
            <w:vAlign w:val="center"/>
          </w:tcPr>
          <w:p w14:paraId="770CD604" w14:textId="0893A132" w:rsidR="005163AC" w:rsidRPr="00D8287F" w:rsidRDefault="005163AC" w:rsidP="00B57D11">
            <w:pPr>
              <w:rPr>
                <w:sz w:val="20"/>
                <w:szCs w:val="20"/>
              </w:rPr>
            </w:pPr>
            <w:r w:rsidRPr="00D8287F">
              <w:rPr>
                <w:sz w:val="20"/>
                <w:szCs w:val="20"/>
              </w:rPr>
              <w:t>Liczba wydarzeń</w:t>
            </w:r>
            <w:r w:rsidR="00B57D11">
              <w:rPr>
                <w:sz w:val="20"/>
                <w:szCs w:val="20"/>
              </w:rPr>
              <w:t>/</w:t>
            </w:r>
            <w:r>
              <w:rPr>
                <w:sz w:val="20"/>
                <w:szCs w:val="20"/>
              </w:rPr>
              <w:t>liczb</w:t>
            </w:r>
            <w:r w:rsidR="00B57D11">
              <w:rPr>
                <w:sz w:val="20"/>
                <w:szCs w:val="20"/>
              </w:rPr>
              <w:t>a</w:t>
            </w:r>
            <w:r>
              <w:rPr>
                <w:sz w:val="20"/>
                <w:szCs w:val="20"/>
              </w:rPr>
              <w:t xml:space="preserve"> mieszk</w:t>
            </w:r>
            <w:r w:rsidR="00B57D11">
              <w:rPr>
                <w:sz w:val="20"/>
                <w:szCs w:val="20"/>
              </w:rPr>
              <w:t>.</w:t>
            </w:r>
          </w:p>
        </w:tc>
        <w:tc>
          <w:tcPr>
            <w:tcW w:w="1134" w:type="dxa"/>
            <w:vAlign w:val="center"/>
          </w:tcPr>
          <w:p w14:paraId="427B6212" w14:textId="77777777" w:rsidR="005163AC" w:rsidRPr="00D8287F" w:rsidRDefault="005163AC" w:rsidP="00B57D11">
            <w:pPr>
              <w:jc w:val="center"/>
              <w:rPr>
                <w:sz w:val="18"/>
                <w:szCs w:val="18"/>
              </w:rPr>
            </w:pPr>
            <w:r w:rsidRPr="00D8287F">
              <w:rPr>
                <w:sz w:val="20"/>
                <w:szCs w:val="20"/>
              </w:rPr>
              <w:t>KMP</w:t>
            </w:r>
          </w:p>
        </w:tc>
      </w:tr>
      <w:tr w:rsidR="005163AC" w:rsidRPr="00D8287F" w14:paraId="51C79ACE" w14:textId="77777777" w:rsidTr="00B57D11">
        <w:trPr>
          <w:trHeight w:val="360"/>
        </w:trPr>
        <w:tc>
          <w:tcPr>
            <w:tcW w:w="2405" w:type="dxa"/>
            <w:vMerge/>
          </w:tcPr>
          <w:p w14:paraId="26FCA653" w14:textId="77777777" w:rsidR="005163AC" w:rsidRPr="00D8287F" w:rsidRDefault="005163AC" w:rsidP="00EA2345">
            <w:pPr>
              <w:rPr>
                <w:sz w:val="20"/>
                <w:szCs w:val="20"/>
              </w:rPr>
            </w:pPr>
          </w:p>
        </w:tc>
        <w:tc>
          <w:tcPr>
            <w:tcW w:w="3544" w:type="dxa"/>
            <w:vAlign w:val="center"/>
          </w:tcPr>
          <w:p w14:paraId="458591D9" w14:textId="77777777" w:rsidR="005163AC" w:rsidRPr="00D8287F" w:rsidRDefault="005163AC" w:rsidP="00B57D11">
            <w:pPr>
              <w:rPr>
                <w:sz w:val="20"/>
                <w:szCs w:val="20"/>
              </w:rPr>
            </w:pPr>
            <w:r w:rsidRPr="00D8287F">
              <w:rPr>
                <w:sz w:val="20"/>
                <w:szCs w:val="20"/>
              </w:rPr>
              <w:t>Przemoc w rodzinie – wszczęcie procedury „Niebieskiej Karty”</w:t>
            </w:r>
            <w:r w:rsidRPr="00D8287F">
              <w:rPr>
                <w:rStyle w:val="Odwoanieprzypisudolnego"/>
                <w:sz w:val="20"/>
                <w:szCs w:val="20"/>
              </w:rPr>
              <w:footnoteReference w:id="11"/>
            </w:r>
            <w:r w:rsidRPr="00D8287F">
              <w:rPr>
                <w:sz w:val="20"/>
                <w:szCs w:val="20"/>
              </w:rPr>
              <w:t xml:space="preserve"> </w:t>
            </w:r>
          </w:p>
        </w:tc>
        <w:tc>
          <w:tcPr>
            <w:tcW w:w="2835" w:type="dxa"/>
            <w:vAlign w:val="center"/>
          </w:tcPr>
          <w:p w14:paraId="3039078D" w14:textId="77777777" w:rsidR="005163AC" w:rsidRPr="00D8287F" w:rsidRDefault="005163AC" w:rsidP="00B57D11">
            <w:pPr>
              <w:rPr>
                <w:sz w:val="20"/>
                <w:szCs w:val="20"/>
              </w:rPr>
            </w:pPr>
            <w:r w:rsidRPr="00D8287F">
              <w:rPr>
                <w:sz w:val="20"/>
                <w:szCs w:val="20"/>
              </w:rPr>
              <w:t>Liczba kart</w:t>
            </w:r>
          </w:p>
          <w:p w14:paraId="16E37E46" w14:textId="77777777" w:rsidR="005163AC" w:rsidRPr="00D8287F" w:rsidRDefault="005163AC" w:rsidP="00B57D11">
            <w:pPr>
              <w:rPr>
                <w:sz w:val="20"/>
                <w:szCs w:val="20"/>
              </w:rPr>
            </w:pPr>
          </w:p>
        </w:tc>
        <w:tc>
          <w:tcPr>
            <w:tcW w:w="1134" w:type="dxa"/>
            <w:vAlign w:val="center"/>
          </w:tcPr>
          <w:p w14:paraId="306FF2EF" w14:textId="77777777" w:rsidR="005163AC" w:rsidRPr="00D8287F" w:rsidRDefault="005163AC" w:rsidP="00B57D11">
            <w:pPr>
              <w:jc w:val="center"/>
              <w:rPr>
                <w:sz w:val="18"/>
                <w:szCs w:val="18"/>
              </w:rPr>
            </w:pPr>
            <w:r w:rsidRPr="00D8287F">
              <w:rPr>
                <w:sz w:val="20"/>
                <w:szCs w:val="20"/>
              </w:rPr>
              <w:t>MOPS</w:t>
            </w:r>
          </w:p>
        </w:tc>
      </w:tr>
      <w:tr w:rsidR="005163AC" w:rsidRPr="00D8287F" w14:paraId="4A2260B1" w14:textId="77777777" w:rsidTr="00B57D11">
        <w:trPr>
          <w:trHeight w:val="391"/>
        </w:trPr>
        <w:tc>
          <w:tcPr>
            <w:tcW w:w="2405" w:type="dxa"/>
            <w:vMerge w:val="restart"/>
          </w:tcPr>
          <w:p w14:paraId="718AC4D2" w14:textId="77777777" w:rsidR="005163AC" w:rsidRPr="00D8287F" w:rsidRDefault="005163AC" w:rsidP="00EA2345">
            <w:pPr>
              <w:rPr>
                <w:sz w:val="20"/>
                <w:szCs w:val="20"/>
              </w:rPr>
            </w:pPr>
          </w:p>
          <w:p w14:paraId="73ADB362" w14:textId="77777777" w:rsidR="005163AC" w:rsidRPr="00D8287F" w:rsidRDefault="005163AC" w:rsidP="00EA2345">
            <w:pPr>
              <w:rPr>
                <w:sz w:val="20"/>
                <w:szCs w:val="20"/>
              </w:rPr>
            </w:pPr>
          </w:p>
          <w:p w14:paraId="69C7A39F" w14:textId="77777777" w:rsidR="005163AC" w:rsidRPr="00D8287F" w:rsidRDefault="005163AC" w:rsidP="00EA2345">
            <w:pPr>
              <w:rPr>
                <w:b/>
                <w:sz w:val="20"/>
                <w:szCs w:val="20"/>
              </w:rPr>
            </w:pPr>
            <w:r w:rsidRPr="00D8287F">
              <w:rPr>
                <w:b/>
                <w:sz w:val="20"/>
                <w:szCs w:val="20"/>
              </w:rPr>
              <w:t xml:space="preserve">NISKI POZIOM EDUKACJI LUB KAPITAŁU SPOŁECZNEGO </w:t>
            </w:r>
          </w:p>
        </w:tc>
        <w:tc>
          <w:tcPr>
            <w:tcW w:w="3544" w:type="dxa"/>
            <w:vAlign w:val="center"/>
          </w:tcPr>
          <w:p w14:paraId="2ADCEFB1" w14:textId="1CF5CCEE" w:rsidR="005163AC" w:rsidRPr="00D8287F" w:rsidRDefault="005163AC" w:rsidP="00B57D11">
            <w:pPr>
              <w:rPr>
                <w:sz w:val="20"/>
                <w:szCs w:val="20"/>
              </w:rPr>
            </w:pPr>
            <w:r w:rsidRPr="00D8287F">
              <w:rPr>
                <w:sz w:val="20"/>
                <w:szCs w:val="20"/>
              </w:rPr>
              <w:t>Wyniki egzaminów ósmoklasisty (</w:t>
            </w:r>
            <w:r>
              <w:rPr>
                <w:sz w:val="20"/>
                <w:szCs w:val="20"/>
              </w:rPr>
              <w:t>matema</w:t>
            </w:r>
            <w:r w:rsidR="00340E36">
              <w:rPr>
                <w:sz w:val="20"/>
                <w:szCs w:val="20"/>
              </w:rPr>
              <w:t>tyka, język polski, język obcy)</w:t>
            </w:r>
          </w:p>
        </w:tc>
        <w:tc>
          <w:tcPr>
            <w:tcW w:w="2835" w:type="dxa"/>
            <w:vAlign w:val="center"/>
          </w:tcPr>
          <w:p w14:paraId="78E42679" w14:textId="77777777" w:rsidR="005163AC" w:rsidRPr="00D8287F" w:rsidRDefault="005163AC" w:rsidP="00B57D11">
            <w:pPr>
              <w:rPr>
                <w:sz w:val="20"/>
                <w:szCs w:val="20"/>
              </w:rPr>
            </w:pPr>
            <w:r w:rsidRPr="00D8287F">
              <w:rPr>
                <w:sz w:val="20"/>
                <w:szCs w:val="20"/>
              </w:rPr>
              <w:t>Liczba osób</w:t>
            </w:r>
          </w:p>
        </w:tc>
        <w:tc>
          <w:tcPr>
            <w:tcW w:w="1134" w:type="dxa"/>
            <w:vAlign w:val="center"/>
          </w:tcPr>
          <w:p w14:paraId="63A4F39B" w14:textId="77777777" w:rsidR="005163AC" w:rsidRPr="00D8287F" w:rsidRDefault="005163AC" w:rsidP="00B57D11">
            <w:pPr>
              <w:jc w:val="center"/>
              <w:rPr>
                <w:sz w:val="18"/>
                <w:szCs w:val="18"/>
              </w:rPr>
            </w:pPr>
            <w:r w:rsidRPr="00D8287F">
              <w:rPr>
                <w:sz w:val="20"/>
                <w:szCs w:val="20"/>
              </w:rPr>
              <w:t>UMO (E)</w:t>
            </w:r>
          </w:p>
        </w:tc>
      </w:tr>
      <w:tr w:rsidR="005163AC" w:rsidRPr="00D8287F" w14:paraId="417D9656" w14:textId="77777777" w:rsidTr="00B57D11">
        <w:trPr>
          <w:trHeight w:val="675"/>
        </w:trPr>
        <w:tc>
          <w:tcPr>
            <w:tcW w:w="2405" w:type="dxa"/>
            <w:vMerge/>
          </w:tcPr>
          <w:p w14:paraId="23E448E9" w14:textId="77777777" w:rsidR="005163AC" w:rsidRPr="00D8287F" w:rsidRDefault="005163AC" w:rsidP="00EA2345">
            <w:pPr>
              <w:rPr>
                <w:sz w:val="20"/>
                <w:szCs w:val="20"/>
              </w:rPr>
            </w:pPr>
          </w:p>
        </w:tc>
        <w:tc>
          <w:tcPr>
            <w:tcW w:w="3544" w:type="dxa"/>
            <w:vAlign w:val="center"/>
          </w:tcPr>
          <w:p w14:paraId="07CDC79F" w14:textId="77777777" w:rsidR="005163AC" w:rsidRPr="00D8287F" w:rsidRDefault="005163AC" w:rsidP="00B57D11">
            <w:pPr>
              <w:rPr>
                <w:sz w:val="20"/>
                <w:szCs w:val="20"/>
              </w:rPr>
            </w:pPr>
            <w:r w:rsidRPr="00F9671B">
              <w:rPr>
                <w:sz w:val="20"/>
                <w:szCs w:val="20"/>
              </w:rPr>
              <w:t>Bezrobotni z wykształceniem gimnazjalnym i niższym w ogólnej liczbie bezrobotnych</w:t>
            </w:r>
            <w:r>
              <w:rPr>
                <w:sz w:val="20"/>
                <w:szCs w:val="20"/>
              </w:rPr>
              <w:t xml:space="preserve"> </w:t>
            </w:r>
          </w:p>
        </w:tc>
        <w:tc>
          <w:tcPr>
            <w:tcW w:w="2835" w:type="dxa"/>
            <w:vAlign w:val="center"/>
          </w:tcPr>
          <w:p w14:paraId="7C6FE258" w14:textId="77777777" w:rsidR="005163AC" w:rsidRPr="00D8287F" w:rsidRDefault="005163AC" w:rsidP="00B57D11">
            <w:pPr>
              <w:rPr>
                <w:sz w:val="20"/>
                <w:szCs w:val="20"/>
              </w:rPr>
            </w:pPr>
            <w:r w:rsidRPr="00D8287F">
              <w:rPr>
                <w:sz w:val="20"/>
                <w:szCs w:val="20"/>
              </w:rPr>
              <w:t>Udział procentowy</w:t>
            </w:r>
          </w:p>
        </w:tc>
        <w:tc>
          <w:tcPr>
            <w:tcW w:w="1134" w:type="dxa"/>
            <w:vAlign w:val="center"/>
          </w:tcPr>
          <w:p w14:paraId="6B4B4406" w14:textId="77777777" w:rsidR="005163AC" w:rsidRPr="00D8287F" w:rsidRDefault="005163AC" w:rsidP="00B57D11">
            <w:pPr>
              <w:jc w:val="center"/>
              <w:rPr>
                <w:sz w:val="18"/>
                <w:szCs w:val="18"/>
              </w:rPr>
            </w:pPr>
            <w:r w:rsidRPr="00D8287F">
              <w:rPr>
                <w:sz w:val="20"/>
                <w:szCs w:val="20"/>
              </w:rPr>
              <w:t>MUP</w:t>
            </w:r>
          </w:p>
        </w:tc>
      </w:tr>
      <w:tr w:rsidR="005163AC" w:rsidRPr="00D8287F" w14:paraId="4DAE9427" w14:textId="77777777" w:rsidTr="00B57D11">
        <w:trPr>
          <w:trHeight w:val="396"/>
        </w:trPr>
        <w:tc>
          <w:tcPr>
            <w:tcW w:w="2405" w:type="dxa"/>
            <w:vMerge/>
          </w:tcPr>
          <w:p w14:paraId="09FD3A56" w14:textId="77777777" w:rsidR="005163AC" w:rsidRPr="00D8287F" w:rsidRDefault="005163AC" w:rsidP="00EA2345">
            <w:pPr>
              <w:rPr>
                <w:sz w:val="20"/>
                <w:szCs w:val="20"/>
              </w:rPr>
            </w:pPr>
          </w:p>
        </w:tc>
        <w:tc>
          <w:tcPr>
            <w:tcW w:w="3544" w:type="dxa"/>
            <w:vAlign w:val="center"/>
          </w:tcPr>
          <w:p w14:paraId="52B3A798" w14:textId="77777777" w:rsidR="005163AC" w:rsidRPr="00D8287F" w:rsidRDefault="005163AC" w:rsidP="00B57D11">
            <w:pPr>
              <w:rPr>
                <w:sz w:val="20"/>
                <w:szCs w:val="20"/>
              </w:rPr>
            </w:pPr>
            <w:r>
              <w:rPr>
                <w:sz w:val="20"/>
                <w:szCs w:val="20"/>
              </w:rPr>
              <w:t>Frekwencja wyborcza</w:t>
            </w:r>
          </w:p>
        </w:tc>
        <w:tc>
          <w:tcPr>
            <w:tcW w:w="2835" w:type="dxa"/>
            <w:vAlign w:val="center"/>
          </w:tcPr>
          <w:p w14:paraId="51314E74" w14:textId="77777777" w:rsidR="005163AC" w:rsidRPr="00D8287F" w:rsidRDefault="005163AC" w:rsidP="00B57D11">
            <w:pPr>
              <w:rPr>
                <w:sz w:val="20"/>
                <w:szCs w:val="20"/>
              </w:rPr>
            </w:pPr>
            <w:r w:rsidRPr="00D8287F">
              <w:rPr>
                <w:sz w:val="20"/>
                <w:szCs w:val="20"/>
              </w:rPr>
              <w:t>Liczba osób</w:t>
            </w:r>
          </w:p>
        </w:tc>
        <w:tc>
          <w:tcPr>
            <w:tcW w:w="1134" w:type="dxa"/>
            <w:vAlign w:val="center"/>
          </w:tcPr>
          <w:p w14:paraId="6B9BA8FB" w14:textId="77777777" w:rsidR="005163AC" w:rsidRPr="00D8287F" w:rsidRDefault="001E0E82" w:rsidP="00B57D11">
            <w:pPr>
              <w:jc w:val="center"/>
              <w:rPr>
                <w:sz w:val="18"/>
                <w:szCs w:val="18"/>
              </w:rPr>
            </w:pPr>
            <w:r w:rsidRPr="00D8287F">
              <w:rPr>
                <w:sz w:val="20"/>
                <w:szCs w:val="20"/>
              </w:rPr>
              <w:t>UMO (BOK)</w:t>
            </w:r>
          </w:p>
        </w:tc>
      </w:tr>
      <w:tr w:rsidR="005163AC" w:rsidRPr="00D8287F" w14:paraId="051EFADC" w14:textId="77777777" w:rsidTr="00EA2345">
        <w:tc>
          <w:tcPr>
            <w:tcW w:w="9918" w:type="dxa"/>
            <w:gridSpan w:val="4"/>
          </w:tcPr>
          <w:p w14:paraId="3D767675" w14:textId="77777777" w:rsidR="005163AC" w:rsidRDefault="005163AC" w:rsidP="00EA2345">
            <w:pPr>
              <w:rPr>
                <w:b/>
                <w:sz w:val="20"/>
                <w:szCs w:val="20"/>
              </w:rPr>
            </w:pPr>
          </w:p>
          <w:p w14:paraId="04AB3BA0" w14:textId="77777777" w:rsidR="005163AC" w:rsidRDefault="005163AC" w:rsidP="00EA2345">
            <w:pPr>
              <w:jc w:val="center"/>
              <w:rPr>
                <w:b/>
                <w:sz w:val="20"/>
                <w:szCs w:val="20"/>
              </w:rPr>
            </w:pPr>
            <w:r w:rsidRPr="00D8287F">
              <w:rPr>
                <w:b/>
                <w:sz w:val="20"/>
                <w:szCs w:val="20"/>
              </w:rPr>
              <w:t>SFERA GOSPODARCZA</w:t>
            </w:r>
          </w:p>
          <w:p w14:paraId="381B29CA" w14:textId="77777777" w:rsidR="005163AC" w:rsidRPr="00D8287F" w:rsidRDefault="005163AC" w:rsidP="00EA2345">
            <w:pPr>
              <w:rPr>
                <w:sz w:val="20"/>
                <w:szCs w:val="20"/>
              </w:rPr>
            </w:pPr>
          </w:p>
        </w:tc>
      </w:tr>
      <w:tr w:rsidR="005163AC" w:rsidRPr="006E4C29" w14:paraId="6EA1ADB1" w14:textId="77777777" w:rsidTr="00B57D11">
        <w:trPr>
          <w:trHeight w:val="675"/>
        </w:trPr>
        <w:tc>
          <w:tcPr>
            <w:tcW w:w="2405" w:type="dxa"/>
            <w:vAlign w:val="center"/>
          </w:tcPr>
          <w:p w14:paraId="108A808C" w14:textId="77777777" w:rsidR="005163AC" w:rsidRPr="00D8287F" w:rsidRDefault="005163AC" w:rsidP="00EA2345">
            <w:pPr>
              <w:rPr>
                <w:sz w:val="20"/>
                <w:szCs w:val="20"/>
              </w:rPr>
            </w:pPr>
          </w:p>
          <w:p w14:paraId="2C723E4C" w14:textId="77777777" w:rsidR="005163AC" w:rsidRPr="00D8287F" w:rsidRDefault="005163AC" w:rsidP="00EA2345">
            <w:pPr>
              <w:rPr>
                <w:b/>
                <w:sz w:val="20"/>
                <w:szCs w:val="20"/>
              </w:rPr>
            </w:pPr>
            <w:r w:rsidRPr="00D8287F">
              <w:rPr>
                <w:b/>
                <w:sz w:val="20"/>
                <w:szCs w:val="20"/>
              </w:rPr>
              <w:t xml:space="preserve">NISKI POZIOM PRZEDSIEBIORCZOŚCI </w:t>
            </w:r>
          </w:p>
          <w:p w14:paraId="35CCAF5E" w14:textId="77777777" w:rsidR="005163AC" w:rsidRPr="00D8287F" w:rsidRDefault="005163AC" w:rsidP="00EA2345">
            <w:pPr>
              <w:rPr>
                <w:sz w:val="20"/>
                <w:szCs w:val="20"/>
              </w:rPr>
            </w:pPr>
          </w:p>
        </w:tc>
        <w:tc>
          <w:tcPr>
            <w:tcW w:w="3544" w:type="dxa"/>
            <w:vAlign w:val="center"/>
          </w:tcPr>
          <w:p w14:paraId="0870871D" w14:textId="77777777" w:rsidR="005163AC" w:rsidRPr="00D8287F" w:rsidRDefault="005163AC" w:rsidP="00EA2345">
            <w:pPr>
              <w:rPr>
                <w:sz w:val="20"/>
                <w:szCs w:val="20"/>
              </w:rPr>
            </w:pPr>
            <w:r w:rsidRPr="00D8287F">
              <w:rPr>
                <w:sz w:val="20"/>
                <w:szCs w:val="20"/>
              </w:rPr>
              <w:t xml:space="preserve">Przedsiębiorstwa zarejestrowane </w:t>
            </w:r>
            <w:r w:rsidR="006E4C29">
              <w:rPr>
                <w:sz w:val="20"/>
                <w:szCs w:val="20"/>
              </w:rPr>
              <w:br/>
            </w:r>
            <w:r w:rsidRPr="00D8287F">
              <w:rPr>
                <w:sz w:val="20"/>
                <w:szCs w:val="20"/>
              </w:rPr>
              <w:t xml:space="preserve">w CEIDG </w:t>
            </w:r>
          </w:p>
        </w:tc>
        <w:tc>
          <w:tcPr>
            <w:tcW w:w="2835" w:type="dxa"/>
            <w:vAlign w:val="center"/>
          </w:tcPr>
          <w:p w14:paraId="5FFC0E78" w14:textId="77777777" w:rsidR="005163AC" w:rsidRPr="00D8287F" w:rsidRDefault="005163AC" w:rsidP="00EA2345">
            <w:pPr>
              <w:rPr>
                <w:sz w:val="20"/>
                <w:szCs w:val="20"/>
              </w:rPr>
            </w:pPr>
            <w:r w:rsidRPr="00D8287F">
              <w:rPr>
                <w:sz w:val="20"/>
                <w:szCs w:val="20"/>
              </w:rPr>
              <w:t>Liczba podmiotów gospodarczych na 1000 mieszkańców</w:t>
            </w:r>
          </w:p>
        </w:tc>
        <w:tc>
          <w:tcPr>
            <w:tcW w:w="1134" w:type="dxa"/>
            <w:vAlign w:val="center"/>
          </w:tcPr>
          <w:p w14:paraId="63C3EE81" w14:textId="77777777" w:rsidR="005163AC" w:rsidRPr="00D8287F" w:rsidRDefault="005163AC" w:rsidP="00B57D11">
            <w:pPr>
              <w:jc w:val="center"/>
              <w:rPr>
                <w:sz w:val="18"/>
                <w:szCs w:val="18"/>
              </w:rPr>
            </w:pPr>
            <w:r w:rsidRPr="00D8287F">
              <w:rPr>
                <w:sz w:val="20"/>
                <w:szCs w:val="20"/>
              </w:rPr>
              <w:t>UMO (BOK)</w:t>
            </w:r>
          </w:p>
        </w:tc>
      </w:tr>
      <w:tr w:rsidR="005163AC" w:rsidRPr="00B57D11" w14:paraId="0FEE1F1A" w14:textId="77777777" w:rsidTr="00B57D11">
        <w:trPr>
          <w:trHeight w:val="675"/>
        </w:trPr>
        <w:tc>
          <w:tcPr>
            <w:tcW w:w="2405" w:type="dxa"/>
            <w:vAlign w:val="center"/>
          </w:tcPr>
          <w:p w14:paraId="4B914F8B" w14:textId="77777777" w:rsidR="005163AC" w:rsidRDefault="005163AC" w:rsidP="00EA2345">
            <w:pPr>
              <w:rPr>
                <w:b/>
                <w:sz w:val="20"/>
                <w:szCs w:val="20"/>
              </w:rPr>
            </w:pPr>
          </w:p>
          <w:p w14:paraId="20A5653C" w14:textId="77777777" w:rsidR="005163AC" w:rsidRPr="00D8287F" w:rsidRDefault="005163AC" w:rsidP="00EA2345">
            <w:pPr>
              <w:rPr>
                <w:b/>
                <w:sz w:val="20"/>
                <w:szCs w:val="20"/>
              </w:rPr>
            </w:pPr>
            <w:r w:rsidRPr="00D8287F">
              <w:rPr>
                <w:b/>
                <w:sz w:val="20"/>
                <w:szCs w:val="20"/>
              </w:rPr>
              <w:t>SŁABA KONDYCJA LOKALNYCH PRZEDSIĘBIORSTW</w:t>
            </w:r>
          </w:p>
        </w:tc>
        <w:tc>
          <w:tcPr>
            <w:tcW w:w="3544" w:type="dxa"/>
            <w:vAlign w:val="center"/>
          </w:tcPr>
          <w:p w14:paraId="04296B31" w14:textId="5C8366F2" w:rsidR="005163AC" w:rsidRPr="00D8287F" w:rsidRDefault="005163AC" w:rsidP="00B57D11">
            <w:pPr>
              <w:rPr>
                <w:sz w:val="20"/>
                <w:szCs w:val="20"/>
              </w:rPr>
            </w:pPr>
            <w:r w:rsidRPr="00D8287F">
              <w:rPr>
                <w:sz w:val="20"/>
                <w:szCs w:val="20"/>
              </w:rPr>
              <w:t xml:space="preserve">Aktywność gospodarcza </w:t>
            </w:r>
            <w:r w:rsidR="00B57D11">
              <w:rPr>
                <w:sz w:val="20"/>
                <w:szCs w:val="20"/>
              </w:rPr>
              <w:br/>
            </w:r>
            <w:r w:rsidRPr="00D8287F">
              <w:rPr>
                <w:sz w:val="20"/>
                <w:szCs w:val="20"/>
              </w:rPr>
              <w:t>(2018-2020 w podziale na lata)</w:t>
            </w:r>
          </w:p>
        </w:tc>
        <w:tc>
          <w:tcPr>
            <w:tcW w:w="2835" w:type="dxa"/>
            <w:vAlign w:val="center"/>
          </w:tcPr>
          <w:p w14:paraId="4401F9B6" w14:textId="229B9D7C" w:rsidR="005163AC" w:rsidRPr="00D8287F" w:rsidRDefault="005163AC" w:rsidP="00EA2345">
            <w:pPr>
              <w:rPr>
                <w:sz w:val="20"/>
                <w:szCs w:val="20"/>
              </w:rPr>
            </w:pPr>
            <w:r w:rsidRPr="00D8287F">
              <w:rPr>
                <w:sz w:val="20"/>
                <w:szCs w:val="20"/>
              </w:rPr>
              <w:t xml:space="preserve">Liczba nowych podmiotów gospodarczych (2018-2020) </w:t>
            </w:r>
            <w:r w:rsidR="00B57D11">
              <w:rPr>
                <w:sz w:val="20"/>
                <w:szCs w:val="20"/>
              </w:rPr>
              <w:br/>
            </w:r>
            <w:r w:rsidRPr="00D8287F">
              <w:rPr>
                <w:sz w:val="20"/>
                <w:szCs w:val="20"/>
              </w:rPr>
              <w:t>na 1000 mieszkańców</w:t>
            </w:r>
          </w:p>
        </w:tc>
        <w:tc>
          <w:tcPr>
            <w:tcW w:w="1134" w:type="dxa"/>
            <w:vAlign w:val="center"/>
          </w:tcPr>
          <w:p w14:paraId="1AD59CD4" w14:textId="77777777" w:rsidR="005163AC" w:rsidRPr="00D8287F" w:rsidRDefault="005163AC" w:rsidP="00B57D11">
            <w:pPr>
              <w:jc w:val="center"/>
              <w:rPr>
                <w:sz w:val="18"/>
                <w:szCs w:val="18"/>
              </w:rPr>
            </w:pPr>
            <w:r w:rsidRPr="00D8287F">
              <w:rPr>
                <w:sz w:val="20"/>
                <w:szCs w:val="20"/>
              </w:rPr>
              <w:t>UMO (BOK)</w:t>
            </w:r>
          </w:p>
        </w:tc>
      </w:tr>
      <w:tr w:rsidR="005163AC" w:rsidRPr="00B57D11" w14:paraId="33F23900" w14:textId="77777777" w:rsidTr="00EA2345">
        <w:tc>
          <w:tcPr>
            <w:tcW w:w="9918" w:type="dxa"/>
            <w:gridSpan w:val="4"/>
          </w:tcPr>
          <w:p w14:paraId="3D2BD0C2" w14:textId="77777777" w:rsidR="005163AC" w:rsidRPr="00D8287F" w:rsidRDefault="005163AC" w:rsidP="00EA2345">
            <w:pPr>
              <w:jc w:val="center"/>
              <w:rPr>
                <w:sz w:val="20"/>
                <w:szCs w:val="20"/>
              </w:rPr>
            </w:pPr>
          </w:p>
          <w:p w14:paraId="54F471AD" w14:textId="77777777" w:rsidR="005163AC" w:rsidRPr="00D8287F" w:rsidRDefault="005163AC" w:rsidP="00EA2345">
            <w:pPr>
              <w:jc w:val="center"/>
              <w:rPr>
                <w:b/>
                <w:sz w:val="20"/>
                <w:szCs w:val="20"/>
              </w:rPr>
            </w:pPr>
            <w:r w:rsidRPr="00D8287F">
              <w:rPr>
                <w:b/>
                <w:sz w:val="20"/>
                <w:szCs w:val="20"/>
              </w:rPr>
              <w:t>SFERA ŚRODOWISKOWA</w:t>
            </w:r>
          </w:p>
          <w:p w14:paraId="40B9D376" w14:textId="77777777" w:rsidR="005163AC" w:rsidRPr="00D8287F" w:rsidRDefault="005163AC" w:rsidP="00EA2345">
            <w:pPr>
              <w:rPr>
                <w:sz w:val="20"/>
                <w:szCs w:val="20"/>
              </w:rPr>
            </w:pPr>
          </w:p>
        </w:tc>
      </w:tr>
      <w:tr w:rsidR="005163AC" w:rsidRPr="006E4C29" w14:paraId="25194DA4" w14:textId="77777777" w:rsidTr="00B57D11">
        <w:trPr>
          <w:trHeight w:val="535"/>
        </w:trPr>
        <w:tc>
          <w:tcPr>
            <w:tcW w:w="2405" w:type="dxa"/>
            <w:vMerge w:val="restart"/>
            <w:vAlign w:val="center"/>
          </w:tcPr>
          <w:p w14:paraId="6E817463" w14:textId="77777777" w:rsidR="005163AC" w:rsidRDefault="005163AC" w:rsidP="00EA2345">
            <w:pPr>
              <w:rPr>
                <w:b/>
                <w:sz w:val="20"/>
                <w:szCs w:val="20"/>
              </w:rPr>
            </w:pPr>
          </w:p>
          <w:p w14:paraId="775AED6D" w14:textId="77777777" w:rsidR="005163AC" w:rsidRPr="00D8287F" w:rsidRDefault="005163AC" w:rsidP="00EA2345">
            <w:pPr>
              <w:rPr>
                <w:b/>
                <w:sz w:val="20"/>
                <w:szCs w:val="20"/>
              </w:rPr>
            </w:pPr>
            <w:r w:rsidRPr="00D8287F">
              <w:rPr>
                <w:b/>
                <w:sz w:val="20"/>
                <w:szCs w:val="20"/>
              </w:rPr>
              <w:t xml:space="preserve">PRZEKROCZENIE STANDARDÓW JAKOSCI ŚRODOWISKA, </w:t>
            </w:r>
          </w:p>
          <w:p w14:paraId="76536B5A" w14:textId="77777777" w:rsidR="005163AC" w:rsidRDefault="005163AC" w:rsidP="00EA2345">
            <w:pPr>
              <w:rPr>
                <w:b/>
                <w:sz w:val="20"/>
                <w:szCs w:val="20"/>
              </w:rPr>
            </w:pPr>
            <w:r w:rsidRPr="00D8287F">
              <w:rPr>
                <w:b/>
                <w:sz w:val="20"/>
                <w:szCs w:val="20"/>
              </w:rPr>
              <w:t>OBECNOŚĆ ODPADÓW STANOWIACYCH ZAGROŻENIE DLA LUDZI LUB ŚRODOWISKA</w:t>
            </w:r>
          </w:p>
          <w:p w14:paraId="794A462A" w14:textId="77777777" w:rsidR="005163AC" w:rsidRDefault="005163AC" w:rsidP="00EA2345">
            <w:pPr>
              <w:rPr>
                <w:b/>
                <w:sz w:val="20"/>
                <w:szCs w:val="20"/>
              </w:rPr>
            </w:pPr>
          </w:p>
          <w:p w14:paraId="3172BDCF" w14:textId="77777777" w:rsidR="005163AC" w:rsidRPr="00D8287F" w:rsidRDefault="005163AC" w:rsidP="00EA2345">
            <w:pPr>
              <w:rPr>
                <w:sz w:val="20"/>
                <w:szCs w:val="20"/>
              </w:rPr>
            </w:pPr>
          </w:p>
        </w:tc>
        <w:tc>
          <w:tcPr>
            <w:tcW w:w="3544" w:type="dxa"/>
            <w:vAlign w:val="center"/>
          </w:tcPr>
          <w:p w14:paraId="19E86E1E" w14:textId="77777777" w:rsidR="005163AC" w:rsidRPr="00D8287F" w:rsidRDefault="005163AC" w:rsidP="00EA2345">
            <w:pPr>
              <w:rPr>
                <w:sz w:val="20"/>
                <w:szCs w:val="20"/>
              </w:rPr>
            </w:pPr>
            <w:r w:rsidRPr="00D8287F">
              <w:rPr>
                <w:sz w:val="20"/>
                <w:szCs w:val="20"/>
              </w:rPr>
              <w:t xml:space="preserve">Zanieczyszczenie hałasem </w:t>
            </w:r>
          </w:p>
        </w:tc>
        <w:tc>
          <w:tcPr>
            <w:tcW w:w="2835" w:type="dxa"/>
            <w:vAlign w:val="center"/>
          </w:tcPr>
          <w:p w14:paraId="04D5260E" w14:textId="77777777" w:rsidR="005163AC" w:rsidRPr="00D8287F" w:rsidRDefault="006E4C29" w:rsidP="00EA2345">
            <w:pPr>
              <w:rPr>
                <w:sz w:val="20"/>
                <w:szCs w:val="20"/>
              </w:rPr>
            </w:pPr>
            <w:r>
              <w:rPr>
                <w:sz w:val="20"/>
                <w:szCs w:val="20"/>
              </w:rPr>
              <w:t>Liczba</w:t>
            </w:r>
            <w:r w:rsidR="005163AC" w:rsidRPr="00D8287F">
              <w:rPr>
                <w:sz w:val="20"/>
                <w:szCs w:val="20"/>
              </w:rPr>
              <w:t xml:space="preserve"> mieszkańców narażonych na zanieczyszczenie hałasem/udział procentowy powierzchni narażonej </w:t>
            </w:r>
            <w:r>
              <w:rPr>
                <w:sz w:val="20"/>
                <w:szCs w:val="20"/>
              </w:rPr>
              <w:br/>
            </w:r>
            <w:r w:rsidR="005163AC" w:rsidRPr="00D8287F">
              <w:rPr>
                <w:sz w:val="20"/>
                <w:szCs w:val="20"/>
              </w:rPr>
              <w:t>na zanieczyszczenie hałasem</w:t>
            </w:r>
          </w:p>
        </w:tc>
        <w:tc>
          <w:tcPr>
            <w:tcW w:w="1134" w:type="dxa"/>
            <w:vAlign w:val="center"/>
          </w:tcPr>
          <w:p w14:paraId="0021A08F" w14:textId="77777777" w:rsidR="005163AC" w:rsidRPr="00D8287F" w:rsidRDefault="005163AC" w:rsidP="00B57D11">
            <w:pPr>
              <w:jc w:val="center"/>
              <w:rPr>
                <w:sz w:val="18"/>
                <w:szCs w:val="18"/>
              </w:rPr>
            </w:pPr>
            <w:r w:rsidRPr="00D8287F">
              <w:rPr>
                <w:sz w:val="20"/>
                <w:szCs w:val="20"/>
              </w:rPr>
              <w:t>UMO (SD)</w:t>
            </w:r>
          </w:p>
        </w:tc>
      </w:tr>
      <w:tr w:rsidR="005163AC" w:rsidRPr="00D8287F" w14:paraId="00F19BA9" w14:textId="77777777" w:rsidTr="00B57D11">
        <w:trPr>
          <w:trHeight w:val="1060"/>
        </w:trPr>
        <w:tc>
          <w:tcPr>
            <w:tcW w:w="2405" w:type="dxa"/>
            <w:vMerge/>
            <w:vAlign w:val="center"/>
          </w:tcPr>
          <w:p w14:paraId="56C44F31" w14:textId="77777777" w:rsidR="005163AC" w:rsidRPr="00D8287F" w:rsidRDefault="005163AC" w:rsidP="00EA2345">
            <w:pPr>
              <w:rPr>
                <w:sz w:val="20"/>
                <w:szCs w:val="20"/>
              </w:rPr>
            </w:pPr>
          </w:p>
        </w:tc>
        <w:tc>
          <w:tcPr>
            <w:tcW w:w="3544" w:type="dxa"/>
            <w:vAlign w:val="center"/>
          </w:tcPr>
          <w:p w14:paraId="441EDF05" w14:textId="77777777" w:rsidR="005163AC" w:rsidRPr="00D8287F" w:rsidRDefault="005163AC" w:rsidP="00EA2345">
            <w:pPr>
              <w:rPr>
                <w:sz w:val="20"/>
                <w:szCs w:val="20"/>
              </w:rPr>
            </w:pPr>
            <w:r w:rsidRPr="00D8287F">
              <w:rPr>
                <w:sz w:val="20"/>
                <w:szCs w:val="20"/>
              </w:rPr>
              <w:t xml:space="preserve">Jakość powietrza </w:t>
            </w:r>
          </w:p>
        </w:tc>
        <w:tc>
          <w:tcPr>
            <w:tcW w:w="2835" w:type="dxa"/>
            <w:vAlign w:val="center"/>
          </w:tcPr>
          <w:p w14:paraId="6F5EA2F2" w14:textId="09E36FE1" w:rsidR="005163AC" w:rsidRPr="00D8287F" w:rsidRDefault="00B57D11" w:rsidP="00B57D11">
            <w:pPr>
              <w:rPr>
                <w:sz w:val="20"/>
                <w:szCs w:val="20"/>
              </w:rPr>
            </w:pPr>
            <w:r>
              <w:rPr>
                <w:sz w:val="20"/>
                <w:szCs w:val="20"/>
              </w:rPr>
              <w:t xml:space="preserve">Wskaźnik niskiej emisji/liczba </w:t>
            </w:r>
            <w:r w:rsidR="005163AC" w:rsidRPr="00D8287F">
              <w:rPr>
                <w:sz w:val="20"/>
                <w:szCs w:val="20"/>
              </w:rPr>
              <w:t xml:space="preserve">mieszkańców narażonych </w:t>
            </w:r>
            <w:r w:rsidR="006E4C29">
              <w:rPr>
                <w:sz w:val="20"/>
                <w:szCs w:val="20"/>
              </w:rPr>
              <w:br/>
            </w:r>
            <w:r w:rsidR="005163AC" w:rsidRPr="00D8287F">
              <w:rPr>
                <w:sz w:val="20"/>
                <w:szCs w:val="20"/>
              </w:rPr>
              <w:t>na zanieczyszczone powietrze</w:t>
            </w:r>
            <w:r w:rsidR="005163AC">
              <w:rPr>
                <w:sz w:val="20"/>
                <w:szCs w:val="20"/>
              </w:rPr>
              <w:t xml:space="preserve"> </w:t>
            </w:r>
            <w:r w:rsidR="006E4C29">
              <w:rPr>
                <w:sz w:val="20"/>
                <w:szCs w:val="20"/>
              </w:rPr>
              <w:br/>
            </w:r>
            <w:r w:rsidR="005163AC">
              <w:rPr>
                <w:sz w:val="20"/>
                <w:szCs w:val="20"/>
              </w:rPr>
              <w:t>(PM 2,5</w:t>
            </w:r>
            <w:r>
              <w:rPr>
                <w:sz w:val="20"/>
                <w:szCs w:val="20"/>
              </w:rPr>
              <w:t>)</w:t>
            </w:r>
          </w:p>
        </w:tc>
        <w:tc>
          <w:tcPr>
            <w:tcW w:w="1134" w:type="dxa"/>
            <w:vAlign w:val="center"/>
          </w:tcPr>
          <w:p w14:paraId="1C9E1FD8" w14:textId="77777777" w:rsidR="005163AC" w:rsidRPr="00D8287F" w:rsidRDefault="005163AC" w:rsidP="00B57D11">
            <w:pPr>
              <w:jc w:val="center"/>
              <w:rPr>
                <w:sz w:val="20"/>
                <w:szCs w:val="20"/>
              </w:rPr>
            </w:pPr>
            <w:r w:rsidRPr="00D8287F">
              <w:rPr>
                <w:sz w:val="20"/>
                <w:szCs w:val="20"/>
              </w:rPr>
              <w:t>UMO (IM/SD)</w:t>
            </w:r>
          </w:p>
          <w:p w14:paraId="793853BE" w14:textId="38112BFB" w:rsidR="005163AC" w:rsidRPr="00D8287F" w:rsidRDefault="005163AC" w:rsidP="00B57D11">
            <w:pPr>
              <w:jc w:val="center"/>
              <w:rPr>
                <w:sz w:val="18"/>
                <w:szCs w:val="18"/>
              </w:rPr>
            </w:pPr>
          </w:p>
        </w:tc>
      </w:tr>
      <w:tr w:rsidR="005163AC" w:rsidRPr="00D8287F" w14:paraId="254C8F29" w14:textId="77777777" w:rsidTr="00EA2345">
        <w:tc>
          <w:tcPr>
            <w:tcW w:w="9918" w:type="dxa"/>
            <w:gridSpan w:val="4"/>
          </w:tcPr>
          <w:p w14:paraId="4FED4AC8" w14:textId="77777777" w:rsidR="005163AC" w:rsidRPr="00D8287F" w:rsidRDefault="005163AC" w:rsidP="00EA2345">
            <w:pPr>
              <w:jc w:val="center"/>
              <w:rPr>
                <w:sz w:val="20"/>
                <w:szCs w:val="20"/>
              </w:rPr>
            </w:pPr>
          </w:p>
          <w:p w14:paraId="5D5AB0D3" w14:textId="77777777" w:rsidR="005163AC" w:rsidRPr="00D8287F" w:rsidRDefault="005163AC" w:rsidP="00EA2345">
            <w:pPr>
              <w:jc w:val="center"/>
              <w:rPr>
                <w:b/>
                <w:sz w:val="20"/>
                <w:szCs w:val="20"/>
              </w:rPr>
            </w:pPr>
            <w:r w:rsidRPr="00D8287F">
              <w:rPr>
                <w:b/>
                <w:sz w:val="20"/>
                <w:szCs w:val="20"/>
              </w:rPr>
              <w:t>SFERA PRZESTRZENNO-FUNKCJONALNA</w:t>
            </w:r>
          </w:p>
          <w:p w14:paraId="7B3E6F9B" w14:textId="77777777" w:rsidR="005163AC" w:rsidRPr="00D8287F" w:rsidRDefault="005163AC" w:rsidP="00EA2345">
            <w:pPr>
              <w:rPr>
                <w:sz w:val="20"/>
                <w:szCs w:val="20"/>
              </w:rPr>
            </w:pPr>
          </w:p>
        </w:tc>
      </w:tr>
      <w:tr w:rsidR="005163AC" w:rsidRPr="006E4C29" w14:paraId="4E9BC298" w14:textId="77777777" w:rsidTr="00B57D11">
        <w:tc>
          <w:tcPr>
            <w:tcW w:w="2405" w:type="dxa"/>
            <w:vMerge w:val="restart"/>
          </w:tcPr>
          <w:p w14:paraId="051CE97F" w14:textId="77777777" w:rsidR="005163AC" w:rsidRPr="00D8287F" w:rsidRDefault="005163AC" w:rsidP="00EA2345">
            <w:pPr>
              <w:rPr>
                <w:b/>
                <w:sz w:val="20"/>
                <w:szCs w:val="20"/>
              </w:rPr>
            </w:pPr>
            <w:r w:rsidRPr="00D8287F">
              <w:rPr>
                <w:b/>
                <w:sz w:val="20"/>
                <w:szCs w:val="20"/>
              </w:rPr>
              <w:t>BRA</w:t>
            </w:r>
            <w:r>
              <w:rPr>
                <w:b/>
                <w:sz w:val="20"/>
                <w:szCs w:val="20"/>
              </w:rPr>
              <w:t>K DOSTĘPU LUB NISKA JAKOŚĆ USŁUG PUBLICZNYCH</w:t>
            </w:r>
          </w:p>
        </w:tc>
        <w:tc>
          <w:tcPr>
            <w:tcW w:w="3544" w:type="dxa"/>
            <w:vMerge w:val="restart"/>
            <w:vAlign w:val="center"/>
          </w:tcPr>
          <w:p w14:paraId="41365932" w14:textId="77777777" w:rsidR="005163AC" w:rsidRPr="00D8287F" w:rsidRDefault="005163AC" w:rsidP="00B57D11">
            <w:pPr>
              <w:rPr>
                <w:sz w:val="20"/>
                <w:szCs w:val="20"/>
              </w:rPr>
            </w:pPr>
            <w:r w:rsidRPr="00D8287F">
              <w:rPr>
                <w:sz w:val="20"/>
                <w:szCs w:val="20"/>
              </w:rPr>
              <w:t>Instytucje realizujące usługi opiekuńczo-wychowawcze</w:t>
            </w:r>
            <w:r>
              <w:rPr>
                <w:sz w:val="20"/>
                <w:szCs w:val="20"/>
              </w:rPr>
              <w:t xml:space="preserve"> - szkoły</w:t>
            </w:r>
          </w:p>
        </w:tc>
        <w:tc>
          <w:tcPr>
            <w:tcW w:w="2835" w:type="dxa"/>
            <w:vAlign w:val="center"/>
          </w:tcPr>
          <w:p w14:paraId="5D08A582" w14:textId="77777777" w:rsidR="005163AC" w:rsidRPr="00D8287F" w:rsidRDefault="005163AC" w:rsidP="00B57D11">
            <w:pPr>
              <w:rPr>
                <w:sz w:val="20"/>
                <w:szCs w:val="20"/>
              </w:rPr>
            </w:pPr>
            <w:r>
              <w:rPr>
                <w:sz w:val="20"/>
                <w:szCs w:val="20"/>
              </w:rPr>
              <w:t xml:space="preserve">Średni czas dojścia </w:t>
            </w:r>
            <w:r w:rsidR="006E4C29">
              <w:rPr>
                <w:sz w:val="20"/>
                <w:szCs w:val="20"/>
              </w:rPr>
              <w:br/>
            </w:r>
            <w:r>
              <w:rPr>
                <w:sz w:val="20"/>
                <w:szCs w:val="20"/>
              </w:rPr>
              <w:t>do przedszkola</w:t>
            </w:r>
          </w:p>
        </w:tc>
        <w:tc>
          <w:tcPr>
            <w:tcW w:w="1134" w:type="dxa"/>
            <w:vAlign w:val="center"/>
          </w:tcPr>
          <w:p w14:paraId="2FC25DF8" w14:textId="0DC1AB00" w:rsidR="005163AC" w:rsidRPr="00D8287F" w:rsidRDefault="005163AC" w:rsidP="00B57D11">
            <w:pPr>
              <w:jc w:val="center"/>
              <w:rPr>
                <w:sz w:val="18"/>
                <w:szCs w:val="18"/>
              </w:rPr>
            </w:pPr>
            <w:r w:rsidRPr="00D8287F">
              <w:rPr>
                <w:sz w:val="20"/>
                <w:szCs w:val="20"/>
              </w:rPr>
              <w:t>UMO (E)</w:t>
            </w:r>
          </w:p>
        </w:tc>
      </w:tr>
      <w:tr w:rsidR="005163AC" w:rsidRPr="006E4C29" w14:paraId="006A2142" w14:textId="77777777" w:rsidTr="00EA2345">
        <w:trPr>
          <w:trHeight w:val="634"/>
        </w:trPr>
        <w:tc>
          <w:tcPr>
            <w:tcW w:w="2405" w:type="dxa"/>
            <w:vMerge/>
          </w:tcPr>
          <w:p w14:paraId="48851058" w14:textId="77777777" w:rsidR="005163AC" w:rsidRPr="00D8287F" w:rsidRDefault="005163AC" w:rsidP="00EA2345">
            <w:pPr>
              <w:rPr>
                <w:b/>
                <w:sz w:val="20"/>
                <w:szCs w:val="20"/>
              </w:rPr>
            </w:pPr>
          </w:p>
        </w:tc>
        <w:tc>
          <w:tcPr>
            <w:tcW w:w="3544" w:type="dxa"/>
            <w:vMerge/>
            <w:vAlign w:val="center"/>
          </w:tcPr>
          <w:p w14:paraId="33D0D29E" w14:textId="77777777" w:rsidR="005163AC" w:rsidRPr="00D8287F" w:rsidRDefault="005163AC" w:rsidP="00EA2345">
            <w:pPr>
              <w:rPr>
                <w:sz w:val="20"/>
                <w:szCs w:val="20"/>
              </w:rPr>
            </w:pPr>
          </w:p>
        </w:tc>
        <w:tc>
          <w:tcPr>
            <w:tcW w:w="2835" w:type="dxa"/>
            <w:vAlign w:val="center"/>
          </w:tcPr>
          <w:p w14:paraId="6D2CB849" w14:textId="77777777" w:rsidR="005163AC" w:rsidRPr="00D8287F" w:rsidRDefault="005163AC" w:rsidP="00EA2345">
            <w:pPr>
              <w:rPr>
                <w:sz w:val="20"/>
                <w:szCs w:val="20"/>
              </w:rPr>
            </w:pPr>
            <w:r>
              <w:rPr>
                <w:sz w:val="20"/>
                <w:szCs w:val="20"/>
              </w:rPr>
              <w:t>Średni czas dojścia do szkoły</w:t>
            </w:r>
          </w:p>
        </w:tc>
        <w:tc>
          <w:tcPr>
            <w:tcW w:w="1134" w:type="dxa"/>
            <w:vAlign w:val="center"/>
          </w:tcPr>
          <w:p w14:paraId="67A6ADE5" w14:textId="11CCCC89" w:rsidR="005163AC" w:rsidRPr="00D8287F" w:rsidRDefault="005163AC" w:rsidP="00534092">
            <w:pPr>
              <w:rPr>
                <w:sz w:val="18"/>
                <w:szCs w:val="18"/>
              </w:rPr>
            </w:pPr>
            <w:r w:rsidRPr="00D8287F">
              <w:rPr>
                <w:sz w:val="20"/>
                <w:szCs w:val="20"/>
              </w:rPr>
              <w:t>UMO (E)</w:t>
            </w:r>
          </w:p>
        </w:tc>
      </w:tr>
      <w:tr w:rsidR="005163AC" w:rsidRPr="00D8287F" w14:paraId="477783CE" w14:textId="77777777" w:rsidTr="00EA2345">
        <w:tc>
          <w:tcPr>
            <w:tcW w:w="2405" w:type="dxa"/>
          </w:tcPr>
          <w:p w14:paraId="028A8625" w14:textId="77777777" w:rsidR="005163AC" w:rsidRPr="00D8287F" w:rsidRDefault="005163AC" w:rsidP="00EA2345">
            <w:pPr>
              <w:rPr>
                <w:b/>
                <w:sz w:val="20"/>
                <w:szCs w:val="20"/>
              </w:rPr>
            </w:pPr>
            <w:r w:rsidRPr="00D8287F">
              <w:rPr>
                <w:b/>
                <w:sz w:val="20"/>
                <w:szCs w:val="20"/>
              </w:rPr>
              <w:t>NIEDOBÓR LUB NISKA JAKOŚĆ TERENÓW PUBLICZNYCH</w:t>
            </w:r>
          </w:p>
        </w:tc>
        <w:tc>
          <w:tcPr>
            <w:tcW w:w="3544" w:type="dxa"/>
            <w:vAlign w:val="center"/>
          </w:tcPr>
          <w:p w14:paraId="1748F085" w14:textId="57C937AA" w:rsidR="005163AC" w:rsidRPr="00D8287F" w:rsidRDefault="005163AC" w:rsidP="00EA2345">
            <w:pPr>
              <w:rPr>
                <w:sz w:val="20"/>
                <w:szCs w:val="20"/>
              </w:rPr>
            </w:pPr>
            <w:r w:rsidRPr="00D8287F">
              <w:rPr>
                <w:sz w:val="20"/>
                <w:szCs w:val="20"/>
              </w:rPr>
              <w:t xml:space="preserve">Publiczne tereny zieleni urządzonej </w:t>
            </w:r>
            <w:r w:rsidR="00B57D11">
              <w:rPr>
                <w:sz w:val="20"/>
                <w:szCs w:val="20"/>
              </w:rPr>
              <w:br/>
            </w:r>
            <w:r w:rsidRPr="00D8287F">
              <w:rPr>
                <w:sz w:val="20"/>
                <w:szCs w:val="20"/>
              </w:rPr>
              <w:t>w ogólnej powierzchni jednostki urbanistycznej</w:t>
            </w:r>
          </w:p>
        </w:tc>
        <w:tc>
          <w:tcPr>
            <w:tcW w:w="2835" w:type="dxa"/>
            <w:vAlign w:val="center"/>
          </w:tcPr>
          <w:p w14:paraId="643FCA55" w14:textId="77777777" w:rsidR="005163AC" w:rsidRPr="00D8287F" w:rsidRDefault="005163AC" w:rsidP="00EA2345">
            <w:pPr>
              <w:rPr>
                <w:sz w:val="20"/>
                <w:szCs w:val="20"/>
              </w:rPr>
            </w:pPr>
            <w:r>
              <w:rPr>
                <w:sz w:val="20"/>
                <w:szCs w:val="20"/>
              </w:rPr>
              <w:t>Czas dojścia do terenów zieleni</w:t>
            </w:r>
          </w:p>
        </w:tc>
        <w:tc>
          <w:tcPr>
            <w:tcW w:w="1134" w:type="dxa"/>
            <w:vAlign w:val="center"/>
          </w:tcPr>
          <w:p w14:paraId="7E421048" w14:textId="77777777" w:rsidR="005163AC" w:rsidRPr="00D8287F" w:rsidRDefault="005163AC" w:rsidP="00EA2345">
            <w:pPr>
              <w:rPr>
                <w:sz w:val="18"/>
                <w:szCs w:val="18"/>
              </w:rPr>
            </w:pPr>
            <w:r w:rsidRPr="00D8287F">
              <w:rPr>
                <w:sz w:val="20"/>
                <w:szCs w:val="20"/>
              </w:rPr>
              <w:t xml:space="preserve">UMO (SF/UA) </w:t>
            </w:r>
          </w:p>
        </w:tc>
      </w:tr>
      <w:tr w:rsidR="005163AC" w:rsidRPr="00D8287F" w14:paraId="3E204947" w14:textId="77777777" w:rsidTr="00EA2345">
        <w:trPr>
          <w:trHeight w:val="405"/>
        </w:trPr>
        <w:tc>
          <w:tcPr>
            <w:tcW w:w="2405" w:type="dxa"/>
            <w:vMerge w:val="restart"/>
          </w:tcPr>
          <w:p w14:paraId="4F08542C" w14:textId="77777777" w:rsidR="005163AC" w:rsidRDefault="005163AC" w:rsidP="00EA2345">
            <w:pPr>
              <w:rPr>
                <w:b/>
                <w:sz w:val="20"/>
                <w:szCs w:val="20"/>
              </w:rPr>
            </w:pPr>
          </w:p>
          <w:p w14:paraId="0D91E9C3" w14:textId="77777777" w:rsidR="005163AC" w:rsidRDefault="005163AC" w:rsidP="00EA2345">
            <w:pPr>
              <w:rPr>
                <w:b/>
                <w:sz w:val="20"/>
                <w:szCs w:val="20"/>
              </w:rPr>
            </w:pPr>
          </w:p>
          <w:p w14:paraId="31C1A626" w14:textId="77777777" w:rsidR="005163AC" w:rsidRPr="00D8287F" w:rsidRDefault="005163AC" w:rsidP="00EA2345">
            <w:pPr>
              <w:rPr>
                <w:b/>
                <w:sz w:val="20"/>
                <w:szCs w:val="20"/>
              </w:rPr>
            </w:pPr>
            <w:r w:rsidRPr="00D8287F">
              <w:rPr>
                <w:b/>
                <w:sz w:val="20"/>
                <w:szCs w:val="20"/>
              </w:rPr>
              <w:t>NISKI POZIOM OBSŁUGI KOMUNIKACYJNEJ</w:t>
            </w:r>
          </w:p>
        </w:tc>
        <w:tc>
          <w:tcPr>
            <w:tcW w:w="3544" w:type="dxa"/>
            <w:vAlign w:val="center"/>
          </w:tcPr>
          <w:p w14:paraId="6D0FBE25" w14:textId="77777777" w:rsidR="005163AC" w:rsidRPr="00D8287F" w:rsidRDefault="005163AC" w:rsidP="00EA2345">
            <w:pPr>
              <w:rPr>
                <w:sz w:val="20"/>
                <w:szCs w:val="20"/>
              </w:rPr>
            </w:pPr>
            <w:r w:rsidRPr="00D8287F">
              <w:rPr>
                <w:sz w:val="20"/>
                <w:szCs w:val="20"/>
              </w:rPr>
              <w:t>Przystanki komunikacji publicznej</w:t>
            </w:r>
          </w:p>
        </w:tc>
        <w:tc>
          <w:tcPr>
            <w:tcW w:w="2835" w:type="dxa"/>
            <w:vAlign w:val="center"/>
          </w:tcPr>
          <w:p w14:paraId="0FFE7014" w14:textId="5190065E" w:rsidR="005163AC" w:rsidRPr="00D8287F" w:rsidRDefault="005163AC" w:rsidP="00EA2345">
            <w:pPr>
              <w:rPr>
                <w:sz w:val="20"/>
                <w:szCs w:val="20"/>
              </w:rPr>
            </w:pPr>
            <w:r>
              <w:rPr>
                <w:sz w:val="20"/>
                <w:szCs w:val="20"/>
              </w:rPr>
              <w:t>Czas dojścia do przystanków komunikacji</w:t>
            </w:r>
            <w:r w:rsidR="00B57D11">
              <w:rPr>
                <w:sz w:val="20"/>
                <w:szCs w:val="20"/>
              </w:rPr>
              <w:t xml:space="preserve"> publicznej</w:t>
            </w:r>
          </w:p>
        </w:tc>
        <w:tc>
          <w:tcPr>
            <w:tcW w:w="1134" w:type="dxa"/>
            <w:vAlign w:val="center"/>
          </w:tcPr>
          <w:p w14:paraId="2F1E72A1" w14:textId="77777777" w:rsidR="005163AC" w:rsidRPr="00D8287F" w:rsidRDefault="005163AC" w:rsidP="00EA2345">
            <w:pPr>
              <w:rPr>
                <w:sz w:val="18"/>
                <w:szCs w:val="18"/>
              </w:rPr>
            </w:pPr>
            <w:r w:rsidRPr="00D8287F">
              <w:rPr>
                <w:sz w:val="20"/>
                <w:szCs w:val="20"/>
              </w:rPr>
              <w:t>ZDZIT</w:t>
            </w:r>
          </w:p>
        </w:tc>
      </w:tr>
      <w:tr w:rsidR="005163AC" w:rsidRPr="006E4C29" w14:paraId="17EA2D8C" w14:textId="77777777" w:rsidTr="00EA2345">
        <w:trPr>
          <w:trHeight w:val="405"/>
        </w:trPr>
        <w:tc>
          <w:tcPr>
            <w:tcW w:w="2405" w:type="dxa"/>
            <w:vMerge/>
          </w:tcPr>
          <w:p w14:paraId="77A80ADF" w14:textId="77777777" w:rsidR="005163AC" w:rsidRPr="00D8287F" w:rsidRDefault="005163AC" w:rsidP="00EA2345">
            <w:pPr>
              <w:rPr>
                <w:sz w:val="20"/>
                <w:szCs w:val="20"/>
              </w:rPr>
            </w:pPr>
          </w:p>
        </w:tc>
        <w:tc>
          <w:tcPr>
            <w:tcW w:w="3544" w:type="dxa"/>
            <w:vAlign w:val="center"/>
          </w:tcPr>
          <w:p w14:paraId="04B6044D" w14:textId="77777777" w:rsidR="005163AC" w:rsidRPr="00D8287F" w:rsidRDefault="005163AC" w:rsidP="00EA2345">
            <w:pPr>
              <w:rPr>
                <w:sz w:val="20"/>
                <w:szCs w:val="20"/>
              </w:rPr>
            </w:pPr>
            <w:r w:rsidRPr="00D8287F">
              <w:rPr>
                <w:sz w:val="20"/>
                <w:szCs w:val="20"/>
              </w:rPr>
              <w:t xml:space="preserve">Kursowanie komunikacji publicznej </w:t>
            </w:r>
          </w:p>
        </w:tc>
        <w:tc>
          <w:tcPr>
            <w:tcW w:w="2835" w:type="dxa"/>
            <w:vAlign w:val="center"/>
          </w:tcPr>
          <w:p w14:paraId="55CFB80B" w14:textId="77777777" w:rsidR="005163AC" w:rsidRPr="00D8287F" w:rsidRDefault="005163AC" w:rsidP="00EA2345">
            <w:pPr>
              <w:rPr>
                <w:sz w:val="20"/>
                <w:szCs w:val="20"/>
              </w:rPr>
            </w:pPr>
            <w:r w:rsidRPr="00D8287F">
              <w:rPr>
                <w:sz w:val="20"/>
                <w:szCs w:val="20"/>
              </w:rPr>
              <w:t xml:space="preserve">Liczba kursów komunikacji publicznej na dobę w dniu roboczym </w:t>
            </w:r>
            <w:r>
              <w:rPr>
                <w:sz w:val="20"/>
                <w:szCs w:val="20"/>
              </w:rPr>
              <w:t xml:space="preserve">w przeliczeniu </w:t>
            </w:r>
            <w:r w:rsidR="006E4C29">
              <w:rPr>
                <w:sz w:val="20"/>
                <w:szCs w:val="20"/>
              </w:rPr>
              <w:br/>
            </w:r>
            <w:r>
              <w:rPr>
                <w:sz w:val="20"/>
                <w:szCs w:val="20"/>
              </w:rPr>
              <w:t>na mieszkańców</w:t>
            </w:r>
          </w:p>
        </w:tc>
        <w:tc>
          <w:tcPr>
            <w:tcW w:w="1134" w:type="dxa"/>
            <w:vAlign w:val="center"/>
          </w:tcPr>
          <w:p w14:paraId="1CD44F12" w14:textId="77777777" w:rsidR="005163AC" w:rsidRPr="00D8287F" w:rsidRDefault="005163AC" w:rsidP="00EA2345">
            <w:pPr>
              <w:rPr>
                <w:sz w:val="18"/>
                <w:szCs w:val="18"/>
              </w:rPr>
            </w:pPr>
            <w:r w:rsidRPr="00D8287F">
              <w:rPr>
                <w:sz w:val="20"/>
                <w:szCs w:val="20"/>
              </w:rPr>
              <w:t>ZDZIT</w:t>
            </w:r>
          </w:p>
        </w:tc>
      </w:tr>
      <w:tr w:rsidR="005163AC" w:rsidRPr="006E4C29" w14:paraId="7129DA11" w14:textId="77777777" w:rsidTr="00EA2345">
        <w:tc>
          <w:tcPr>
            <w:tcW w:w="9918" w:type="dxa"/>
            <w:gridSpan w:val="4"/>
          </w:tcPr>
          <w:p w14:paraId="0DE21CB1" w14:textId="77777777" w:rsidR="005163AC" w:rsidRPr="00D8287F" w:rsidRDefault="005163AC" w:rsidP="00EA2345">
            <w:pPr>
              <w:rPr>
                <w:sz w:val="20"/>
                <w:szCs w:val="20"/>
              </w:rPr>
            </w:pPr>
          </w:p>
          <w:p w14:paraId="36737B0F" w14:textId="77777777" w:rsidR="005163AC" w:rsidRPr="00D8287F" w:rsidRDefault="005163AC" w:rsidP="00EA2345">
            <w:pPr>
              <w:jc w:val="center"/>
              <w:rPr>
                <w:b/>
                <w:sz w:val="20"/>
                <w:szCs w:val="20"/>
              </w:rPr>
            </w:pPr>
            <w:r w:rsidRPr="00D8287F">
              <w:rPr>
                <w:b/>
                <w:sz w:val="20"/>
                <w:szCs w:val="20"/>
              </w:rPr>
              <w:t>SFERA TECHNICZNA</w:t>
            </w:r>
          </w:p>
          <w:p w14:paraId="0744B03D" w14:textId="77777777" w:rsidR="005163AC" w:rsidRPr="00D8287F" w:rsidRDefault="005163AC" w:rsidP="00EA2345">
            <w:pPr>
              <w:rPr>
                <w:sz w:val="20"/>
                <w:szCs w:val="20"/>
              </w:rPr>
            </w:pPr>
          </w:p>
        </w:tc>
      </w:tr>
      <w:tr w:rsidR="005163AC" w:rsidRPr="00B57D11" w14:paraId="1007ED5E" w14:textId="77777777" w:rsidTr="005163AC">
        <w:trPr>
          <w:trHeight w:val="672"/>
        </w:trPr>
        <w:tc>
          <w:tcPr>
            <w:tcW w:w="2405" w:type="dxa"/>
            <w:vMerge w:val="restart"/>
            <w:vAlign w:val="center"/>
          </w:tcPr>
          <w:p w14:paraId="6D9FAA12" w14:textId="77777777" w:rsidR="005163AC" w:rsidRPr="00D8287F" w:rsidRDefault="005163AC" w:rsidP="005163AC">
            <w:pPr>
              <w:rPr>
                <w:b/>
                <w:sz w:val="20"/>
                <w:szCs w:val="20"/>
              </w:rPr>
            </w:pPr>
          </w:p>
          <w:p w14:paraId="214C63F6" w14:textId="77777777" w:rsidR="005163AC" w:rsidRPr="00D8287F" w:rsidRDefault="005163AC" w:rsidP="005163AC">
            <w:pPr>
              <w:rPr>
                <w:b/>
                <w:sz w:val="20"/>
                <w:szCs w:val="20"/>
              </w:rPr>
            </w:pPr>
            <w:r w:rsidRPr="00D8287F">
              <w:rPr>
                <w:b/>
                <w:sz w:val="20"/>
                <w:szCs w:val="20"/>
              </w:rPr>
              <w:t xml:space="preserve">DEGRADACJA STANU TECHNICZNEGO OBIEKTÓW BUDOWLANYCH, W TYM O PRZEZNACZENIU MIESZKANIOWYM </w:t>
            </w:r>
          </w:p>
        </w:tc>
        <w:tc>
          <w:tcPr>
            <w:tcW w:w="3544" w:type="dxa"/>
            <w:vAlign w:val="center"/>
          </w:tcPr>
          <w:p w14:paraId="0AA38BBE" w14:textId="40E1CECF" w:rsidR="005163AC" w:rsidRPr="00D8287F" w:rsidRDefault="005163AC" w:rsidP="005163AC">
            <w:pPr>
              <w:rPr>
                <w:sz w:val="20"/>
                <w:szCs w:val="20"/>
              </w:rPr>
            </w:pPr>
            <w:r w:rsidRPr="00D8287F">
              <w:rPr>
                <w:sz w:val="20"/>
                <w:szCs w:val="20"/>
              </w:rPr>
              <w:t xml:space="preserve">Pustostany komunalne (wyłączonych </w:t>
            </w:r>
            <w:r w:rsidR="00B57D11">
              <w:rPr>
                <w:sz w:val="20"/>
                <w:szCs w:val="20"/>
              </w:rPr>
              <w:br/>
            </w:r>
            <w:r w:rsidRPr="00D8287F">
              <w:rPr>
                <w:sz w:val="20"/>
                <w:szCs w:val="20"/>
              </w:rPr>
              <w:t xml:space="preserve">z użytkowania ze względu na stan techniczny/niezrealizowane potrzeby) </w:t>
            </w:r>
          </w:p>
        </w:tc>
        <w:tc>
          <w:tcPr>
            <w:tcW w:w="2835" w:type="dxa"/>
            <w:vAlign w:val="center"/>
          </w:tcPr>
          <w:p w14:paraId="3F34B46B" w14:textId="77777777" w:rsidR="005163AC" w:rsidRPr="00D8287F" w:rsidRDefault="005163AC" w:rsidP="005163AC">
            <w:pPr>
              <w:rPr>
                <w:sz w:val="20"/>
                <w:szCs w:val="20"/>
              </w:rPr>
            </w:pPr>
            <w:r w:rsidRPr="00D8287F">
              <w:rPr>
                <w:sz w:val="20"/>
                <w:szCs w:val="20"/>
              </w:rPr>
              <w:t>Liczba lokali</w:t>
            </w:r>
          </w:p>
        </w:tc>
        <w:tc>
          <w:tcPr>
            <w:tcW w:w="1134" w:type="dxa"/>
            <w:vAlign w:val="center"/>
          </w:tcPr>
          <w:p w14:paraId="63FA2FC8" w14:textId="6448D903" w:rsidR="005163AC" w:rsidRPr="00D8287F" w:rsidRDefault="005163AC" w:rsidP="00534092">
            <w:pPr>
              <w:rPr>
                <w:sz w:val="18"/>
                <w:szCs w:val="18"/>
              </w:rPr>
            </w:pPr>
            <w:proofErr w:type="spellStart"/>
            <w:r w:rsidRPr="00D8287F">
              <w:rPr>
                <w:sz w:val="20"/>
                <w:szCs w:val="20"/>
              </w:rPr>
              <w:t>ZLiBK</w:t>
            </w:r>
            <w:proofErr w:type="spellEnd"/>
          </w:p>
        </w:tc>
      </w:tr>
      <w:tr w:rsidR="005163AC" w:rsidRPr="00B57D11" w14:paraId="6E7820C1" w14:textId="77777777" w:rsidTr="005163AC">
        <w:trPr>
          <w:trHeight w:val="671"/>
        </w:trPr>
        <w:tc>
          <w:tcPr>
            <w:tcW w:w="2405" w:type="dxa"/>
            <w:vMerge/>
            <w:vAlign w:val="center"/>
          </w:tcPr>
          <w:p w14:paraId="1B29DD3B" w14:textId="77777777" w:rsidR="005163AC" w:rsidRPr="00D8287F" w:rsidRDefault="005163AC" w:rsidP="005163AC">
            <w:pPr>
              <w:rPr>
                <w:sz w:val="20"/>
                <w:szCs w:val="20"/>
              </w:rPr>
            </w:pPr>
          </w:p>
        </w:tc>
        <w:tc>
          <w:tcPr>
            <w:tcW w:w="3544" w:type="dxa"/>
            <w:vAlign w:val="center"/>
          </w:tcPr>
          <w:p w14:paraId="3018EF1C" w14:textId="77777777" w:rsidR="005163AC" w:rsidRPr="00D8287F" w:rsidRDefault="005163AC" w:rsidP="005163AC">
            <w:pPr>
              <w:rPr>
                <w:sz w:val="20"/>
                <w:szCs w:val="20"/>
              </w:rPr>
            </w:pPr>
            <w:r w:rsidRPr="00D8287F">
              <w:rPr>
                <w:sz w:val="20"/>
                <w:szCs w:val="20"/>
              </w:rPr>
              <w:t xml:space="preserve">Niesamodzielne lokale stanowiące własność Gminy Olsztyn (bez </w:t>
            </w:r>
            <w:proofErr w:type="spellStart"/>
            <w:r w:rsidRPr="00D8287F">
              <w:rPr>
                <w:sz w:val="20"/>
                <w:szCs w:val="20"/>
              </w:rPr>
              <w:t>wc</w:t>
            </w:r>
            <w:proofErr w:type="spellEnd"/>
            <w:r w:rsidRPr="00D8287F">
              <w:rPr>
                <w:sz w:val="20"/>
                <w:szCs w:val="20"/>
              </w:rPr>
              <w:t>)</w:t>
            </w:r>
          </w:p>
        </w:tc>
        <w:tc>
          <w:tcPr>
            <w:tcW w:w="2835" w:type="dxa"/>
            <w:vAlign w:val="center"/>
          </w:tcPr>
          <w:p w14:paraId="4799D45F" w14:textId="77777777" w:rsidR="005163AC" w:rsidRPr="00D8287F" w:rsidRDefault="005163AC" w:rsidP="005163AC">
            <w:pPr>
              <w:rPr>
                <w:sz w:val="20"/>
                <w:szCs w:val="20"/>
              </w:rPr>
            </w:pPr>
            <w:r w:rsidRPr="00D8287F">
              <w:rPr>
                <w:sz w:val="20"/>
                <w:szCs w:val="20"/>
              </w:rPr>
              <w:t>Liczba lokali</w:t>
            </w:r>
          </w:p>
        </w:tc>
        <w:tc>
          <w:tcPr>
            <w:tcW w:w="1134" w:type="dxa"/>
            <w:vAlign w:val="center"/>
          </w:tcPr>
          <w:p w14:paraId="73751A20" w14:textId="01DAC8EB" w:rsidR="005163AC" w:rsidRPr="00D8287F" w:rsidRDefault="005163AC" w:rsidP="00534092">
            <w:pPr>
              <w:rPr>
                <w:sz w:val="18"/>
                <w:szCs w:val="18"/>
              </w:rPr>
            </w:pPr>
            <w:proofErr w:type="spellStart"/>
            <w:r w:rsidRPr="00D8287F">
              <w:rPr>
                <w:sz w:val="20"/>
                <w:szCs w:val="20"/>
              </w:rPr>
              <w:t>ZLiBK</w:t>
            </w:r>
            <w:proofErr w:type="spellEnd"/>
          </w:p>
        </w:tc>
      </w:tr>
      <w:tr w:rsidR="005163AC" w:rsidRPr="00B57D11" w14:paraId="192261E3" w14:textId="77777777" w:rsidTr="005163AC">
        <w:trPr>
          <w:trHeight w:val="671"/>
        </w:trPr>
        <w:tc>
          <w:tcPr>
            <w:tcW w:w="2405" w:type="dxa"/>
            <w:vMerge/>
            <w:vAlign w:val="center"/>
          </w:tcPr>
          <w:p w14:paraId="118D71F2" w14:textId="77777777" w:rsidR="005163AC" w:rsidRPr="00D8287F" w:rsidRDefault="005163AC" w:rsidP="005163AC">
            <w:pPr>
              <w:rPr>
                <w:sz w:val="20"/>
                <w:szCs w:val="20"/>
              </w:rPr>
            </w:pPr>
          </w:p>
        </w:tc>
        <w:tc>
          <w:tcPr>
            <w:tcW w:w="3544" w:type="dxa"/>
            <w:vAlign w:val="center"/>
          </w:tcPr>
          <w:p w14:paraId="7A58FEB1" w14:textId="06DBFF67" w:rsidR="005163AC" w:rsidRPr="00D8287F" w:rsidRDefault="005163AC" w:rsidP="005163AC">
            <w:pPr>
              <w:rPr>
                <w:sz w:val="20"/>
                <w:szCs w:val="20"/>
              </w:rPr>
            </w:pPr>
            <w:r w:rsidRPr="00D8287F">
              <w:rPr>
                <w:sz w:val="20"/>
                <w:szCs w:val="20"/>
              </w:rPr>
              <w:t xml:space="preserve">Lokale komunalne zakwalifikowanych </w:t>
            </w:r>
            <w:r w:rsidR="00B57D11">
              <w:rPr>
                <w:sz w:val="20"/>
                <w:szCs w:val="20"/>
              </w:rPr>
              <w:br/>
            </w:r>
            <w:r w:rsidRPr="00D8287F">
              <w:rPr>
                <w:sz w:val="20"/>
                <w:szCs w:val="20"/>
              </w:rPr>
              <w:t xml:space="preserve">do remontu w ogólnej liczbie lokali komunalnych </w:t>
            </w:r>
          </w:p>
        </w:tc>
        <w:tc>
          <w:tcPr>
            <w:tcW w:w="2835" w:type="dxa"/>
            <w:vAlign w:val="center"/>
          </w:tcPr>
          <w:p w14:paraId="432FCBD4" w14:textId="2C946D78" w:rsidR="005163AC" w:rsidRPr="00D8287F" w:rsidRDefault="00B57D11" w:rsidP="005163AC">
            <w:pPr>
              <w:rPr>
                <w:sz w:val="20"/>
                <w:szCs w:val="20"/>
              </w:rPr>
            </w:pPr>
            <w:r>
              <w:rPr>
                <w:sz w:val="20"/>
                <w:szCs w:val="20"/>
              </w:rPr>
              <w:t>Liczba lokali/</w:t>
            </w:r>
            <w:r w:rsidR="005163AC" w:rsidRPr="00D8287F">
              <w:rPr>
                <w:sz w:val="20"/>
                <w:szCs w:val="20"/>
              </w:rPr>
              <w:t>udział procentowy</w:t>
            </w:r>
          </w:p>
        </w:tc>
        <w:tc>
          <w:tcPr>
            <w:tcW w:w="1134" w:type="dxa"/>
            <w:vAlign w:val="center"/>
          </w:tcPr>
          <w:p w14:paraId="1BAB63DA" w14:textId="3DF1D0B8" w:rsidR="005163AC" w:rsidRPr="00D8287F" w:rsidRDefault="005163AC" w:rsidP="00534092">
            <w:pPr>
              <w:rPr>
                <w:sz w:val="18"/>
                <w:szCs w:val="18"/>
              </w:rPr>
            </w:pPr>
            <w:proofErr w:type="spellStart"/>
            <w:r w:rsidRPr="00D8287F">
              <w:rPr>
                <w:sz w:val="20"/>
                <w:szCs w:val="20"/>
              </w:rPr>
              <w:t>ZLiBK</w:t>
            </w:r>
            <w:proofErr w:type="spellEnd"/>
          </w:p>
        </w:tc>
      </w:tr>
      <w:tr w:rsidR="005163AC" w:rsidRPr="00B57D11" w14:paraId="59142F23" w14:textId="77777777" w:rsidTr="005163AC">
        <w:trPr>
          <w:trHeight w:val="803"/>
        </w:trPr>
        <w:tc>
          <w:tcPr>
            <w:tcW w:w="2405" w:type="dxa"/>
            <w:vMerge w:val="restart"/>
            <w:vAlign w:val="center"/>
          </w:tcPr>
          <w:p w14:paraId="57120413" w14:textId="31C7C47A" w:rsidR="005163AC" w:rsidRPr="00D8287F" w:rsidRDefault="005163AC" w:rsidP="005163AC">
            <w:pPr>
              <w:rPr>
                <w:b/>
                <w:sz w:val="20"/>
                <w:szCs w:val="20"/>
              </w:rPr>
            </w:pPr>
            <w:r w:rsidRPr="00D8287F">
              <w:rPr>
                <w:b/>
                <w:sz w:val="20"/>
                <w:szCs w:val="20"/>
              </w:rPr>
              <w:t xml:space="preserve">BRAK ROZWIĄZAŃ TECHNICZNYCH UMOŻLIWIAJĄCYCH EFEKTYWNE KORZYSTANIE </w:t>
            </w:r>
            <w:r w:rsidR="00B57D11">
              <w:rPr>
                <w:b/>
                <w:sz w:val="20"/>
                <w:szCs w:val="20"/>
              </w:rPr>
              <w:br/>
            </w:r>
            <w:r w:rsidRPr="00D8287F">
              <w:rPr>
                <w:b/>
                <w:sz w:val="20"/>
                <w:szCs w:val="20"/>
              </w:rPr>
              <w:t xml:space="preserve">Z OBIEKTÓW BUDOWALNYCH </w:t>
            </w:r>
          </w:p>
        </w:tc>
        <w:tc>
          <w:tcPr>
            <w:tcW w:w="3544" w:type="dxa"/>
            <w:vAlign w:val="center"/>
          </w:tcPr>
          <w:p w14:paraId="69333919" w14:textId="77777777" w:rsidR="005163AC" w:rsidRPr="00D8287F" w:rsidRDefault="005163AC" w:rsidP="005163AC">
            <w:pPr>
              <w:rPr>
                <w:sz w:val="20"/>
                <w:szCs w:val="20"/>
              </w:rPr>
            </w:pPr>
            <w:r w:rsidRPr="00D8287F">
              <w:rPr>
                <w:sz w:val="20"/>
                <w:szCs w:val="20"/>
              </w:rPr>
              <w:t xml:space="preserve">Budynki podłączone do miejskiej sieci </w:t>
            </w:r>
            <w:r>
              <w:rPr>
                <w:sz w:val="20"/>
                <w:szCs w:val="20"/>
              </w:rPr>
              <w:t xml:space="preserve">ciepłowniczej </w:t>
            </w:r>
          </w:p>
        </w:tc>
        <w:tc>
          <w:tcPr>
            <w:tcW w:w="2835" w:type="dxa"/>
            <w:vAlign w:val="center"/>
          </w:tcPr>
          <w:p w14:paraId="6D225902" w14:textId="704211E2" w:rsidR="005163AC" w:rsidRPr="00D8287F" w:rsidRDefault="005163AC" w:rsidP="005163AC">
            <w:pPr>
              <w:rPr>
                <w:sz w:val="20"/>
                <w:szCs w:val="20"/>
              </w:rPr>
            </w:pPr>
            <w:r>
              <w:rPr>
                <w:sz w:val="20"/>
                <w:szCs w:val="20"/>
              </w:rPr>
              <w:t xml:space="preserve">Odsetek mieszkańców </w:t>
            </w:r>
            <w:r w:rsidR="00B57D11">
              <w:rPr>
                <w:sz w:val="20"/>
                <w:szCs w:val="20"/>
              </w:rPr>
              <w:br/>
            </w:r>
            <w:r>
              <w:rPr>
                <w:sz w:val="20"/>
                <w:szCs w:val="20"/>
              </w:rPr>
              <w:t xml:space="preserve">w lokalach ogrzewanych </w:t>
            </w:r>
            <w:r w:rsidR="00B57D11">
              <w:rPr>
                <w:sz w:val="20"/>
                <w:szCs w:val="20"/>
              </w:rPr>
              <w:br/>
            </w:r>
            <w:r>
              <w:rPr>
                <w:sz w:val="20"/>
                <w:szCs w:val="20"/>
              </w:rPr>
              <w:t xml:space="preserve">z MPEC </w:t>
            </w:r>
          </w:p>
        </w:tc>
        <w:tc>
          <w:tcPr>
            <w:tcW w:w="1134" w:type="dxa"/>
            <w:vAlign w:val="center"/>
          </w:tcPr>
          <w:p w14:paraId="59BD9544" w14:textId="77777777" w:rsidR="005163AC" w:rsidRPr="00D8287F" w:rsidRDefault="005163AC" w:rsidP="005163AC">
            <w:pPr>
              <w:rPr>
                <w:sz w:val="18"/>
                <w:szCs w:val="18"/>
              </w:rPr>
            </w:pPr>
            <w:r w:rsidRPr="00D8287F">
              <w:rPr>
                <w:sz w:val="20"/>
                <w:szCs w:val="20"/>
              </w:rPr>
              <w:t>MPEC</w:t>
            </w:r>
          </w:p>
        </w:tc>
      </w:tr>
      <w:tr w:rsidR="005163AC" w:rsidRPr="00B57D11" w14:paraId="09EF4E17" w14:textId="77777777" w:rsidTr="005163AC">
        <w:trPr>
          <w:trHeight w:val="1000"/>
        </w:trPr>
        <w:tc>
          <w:tcPr>
            <w:tcW w:w="2405" w:type="dxa"/>
            <w:vMerge/>
            <w:vAlign w:val="center"/>
          </w:tcPr>
          <w:p w14:paraId="76613EF5" w14:textId="77777777" w:rsidR="005163AC" w:rsidRPr="00D8287F" w:rsidRDefault="005163AC" w:rsidP="005163AC">
            <w:pPr>
              <w:rPr>
                <w:sz w:val="20"/>
                <w:szCs w:val="20"/>
              </w:rPr>
            </w:pPr>
          </w:p>
        </w:tc>
        <w:tc>
          <w:tcPr>
            <w:tcW w:w="3544" w:type="dxa"/>
            <w:vAlign w:val="center"/>
          </w:tcPr>
          <w:p w14:paraId="0BB936C4" w14:textId="31B4F9B2" w:rsidR="005163AC" w:rsidRPr="00D8287F" w:rsidRDefault="005163AC" w:rsidP="005163AC">
            <w:pPr>
              <w:rPr>
                <w:sz w:val="20"/>
                <w:szCs w:val="20"/>
              </w:rPr>
            </w:pPr>
            <w:r w:rsidRPr="00D8287F">
              <w:rPr>
                <w:sz w:val="20"/>
                <w:szCs w:val="20"/>
              </w:rPr>
              <w:t xml:space="preserve">Zgłoszenia awarii wodociągowych </w:t>
            </w:r>
            <w:r w:rsidR="00B57D11">
              <w:rPr>
                <w:sz w:val="20"/>
                <w:szCs w:val="20"/>
              </w:rPr>
              <w:br/>
            </w:r>
            <w:r w:rsidRPr="00D8287F">
              <w:rPr>
                <w:sz w:val="20"/>
                <w:szCs w:val="20"/>
              </w:rPr>
              <w:t>i kanalizacyjnych</w:t>
            </w:r>
          </w:p>
        </w:tc>
        <w:tc>
          <w:tcPr>
            <w:tcW w:w="2835" w:type="dxa"/>
            <w:vAlign w:val="center"/>
          </w:tcPr>
          <w:p w14:paraId="5B76B71F" w14:textId="77777777" w:rsidR="005163AC" w:rsidRPr="00D8287F" w:rsidRDefault="005163AC" w:rsidP="005163AC">
            <w:pPr>
              <w:rPr>
                <w:sz w:val="20"/>
                <w:szCs w:val="20"/>
              </w:rPr>
            </w:pPr>
            <w:r w:rsidRPr="00D8287F">
              <w:rPr>
                <w:sz w:val="20"/>
                <w:szCs w:val="20"/>
              </w:rPr>
              <w:t xml:space="preserve">Liczba zgłoszeń </w:t>
            </w:r>
          </w:p>
        </w:tc>
        <w:tc>
          <w:tcPr>
            <w:tcW w:w="1134" w:type="dxa"/>
            <w:vAlign w:val="center"/>
          </w:tcPr>
          <w:p w14:paraId="745C09C2" w14:textId="77777777" w:rsidR="005163AC" w:rsidRPr="00D8287F" w:rsidRDefault="005163AC" w:rsidP="005163AC">
            <w:pPr>
              <w:rPr>
                <w:sz w:val="18"/>
                <w:szCs w:val="18"/>
              </w:rPr>
            </w:pPr>
            <w:r w:rsidRPr="00D8287F">
              <w:rPr>
                <w:sz w:val="20"/>
                <w:szCs w:val="20"/>
              </w:rPr>
              <w:t xml:space="preserve">PWIK </w:t>
            </w:r>
          </w:p>
        </w:tc>
      </w:tr>
    </w:tbl>
    <w:p w14:paraId="3C939083" w14:textId="77777777" w:rsidR="00DA2A46" w:rsidRDefault="00DA2A46" w:rsidP="00DA2A46">
      <w:pPr>
        <w:pStyle w:val="Bezodstpw"/>
        <w:rPr>
          <w:lang w:val="pl-PL"/>
        </w:rPr>
      </w:pPr>
    </w:p>
    <w:p w14:paraId="041BC85C" w14:textId="1CC3834E" w:rsidR="00DA2A46" w:rsidRDefault="00DA2A46" w:rsidP="00DA2A46">
      <w:pPr>
        <w:pStyle w:val="Bezodstpw"/>
        <w:rPr>
          <w:lang w:val="pl-PL"/>
        </w:rPr>
      </w:pPr>
      <w:r>
        <w:rPr>
          <w:lang w:val="pl-PL"/>
        </w:rPr>
        <w:t>Oznaczenia wydziałów i jednostek Urzędu Miasta oraz jednostek publicznych</w:t>
      </w:r>
      <w:r w:rsidR="001E0E82">
        <w:rPr>
          <w:lang w:val="pl-PL"/>
        </w:rPr>
        <w:t xml:space="preserve"> będących źródłem danych</w:t>
      </w:r>
      <w:r>
        <w:rPr>
          <w:lang w:val="pl-PL"/>
        </w:rPr>
        <w:t>:</w:t>
      </w:r>
    </w:p>
    <w:p w14:paraId="38E231F0" w14:textId="77777777" w:rsidR="001E0E82" w:rsidRDefault="001E0E82" w:rsidP="00DA2A46">
      <w:pPr>
        <w:pStyle w:val="Bezodstpw"/>
        <w:rPr>
          <w:lang w:val="pl-PL"/>
        </w:rPr>
      </w:pPr>
    </w:p>
    <w:p w14:paraId="58A286B9" w14:textId="77777777" w:rsidR="00DA2A46" w:rsidRDefault="00DA2A46" w:rsidP="00DA2A46">
      <w:pPr>
        <w:pStyle w:val="Bezodstpw"/>
        <w:rPr>
          <w:lang w:val="pl-PL"/>
        </w:rPr>
      </w:pPr>
      <w:r>
        <w:rPr>
          <w:lang w:val="pl-PL"/>
        </w:rPr>
        <w:t>KMP - Komenda Miejska Policji w Olsztynie</w:t>
      </w:r>
    </w:p>
    <w:p w14:paraId="6E174C6F" w14:textId="77777777" w:rsidR="00DA2A46" w:rsidRDefault="00DA2A46" w:rsidP="00DA2A46">
      <w:pPr>
        <w:pStyle w:val="Bezodstpw"/>
        <w:rPr>
          <w:lang w:val="pl-PL"/>
        </w:rPr>
      </w:pPr>
      <w:r w:rsidRPr="00DA2A46">
        <w:rPr>
          <w:lang w:val="pl-PL"/>
        </w:rPr>
        <w:t xml:space="preserve">MOPS - </w:t>
      </w:r>
      <w:r w:rsidR="001E0E82">
        <w:rPr>
          <w:lang w:val="pl-PL"/>
        </w:rPr>
        <w:t>Miejski Ośrodek Pomocy Społecznej</w:t>
      </w:r>
    </w:p>
    <w:p w14:paraId="0EDC2761" w14:textId="77777777" w:rsidR="00DA2A46" w:rsidRDefault="00DA2A46" w:rsidP="00DA2A46">
      <w:pPr>
        <w:pStyle w:val="Bezodstpw"/>
        <w:rPr>
          <w:lang w:val="pl-PL"/>
        </w:rPr>
      </w:pPr>
      <w:r>
        <w:rPr>
          <w:lang w:val="pl-PL"/>
        </w:rPr>
        <w:t xml:space="preserve">MPEC - </w:t>
      </w:r>
      <w:r w:rsidR="001E0E82">
        <w:rPr>
          <w:lang w:val="pl-PL"/>
        </w:rPr>
        <w:t xml:space="preserve">Miejskie Przedsiębiorstwo Energetyki Cieplnej </w:t>
      </w:r>
      <w:proofErr w:type="spellStart"/>
      <w:r w:rsidR="001E0E82">
        <w:rPr>
          <w:lang w:val="pl-PL"/>
        </w:rPr>
        <w:t>Sp</w:t>
      </w:r>
      <w:proofErr w:type="spellEnd"/>
      <w:r w:rsidR="001E0E82">
        <w:rPr>
          <w:lang w:val="pl-PL"/>
        </w:rPr>
        <w:t xml:space="preserve"> z o.o. w Olsztynie</w:t>
      </w:r>
    </w:p>
    <w:p w14:paraId="2EDF5AD4" w14:textId="77777777" w:rsidR="001E0E82" w:rsidRPr="00DA2A46" w:rsidRDefault="001E0E82" w:rsidP="00DA2A46">
      <w:pPr>
        <w:pStyle w:val="Bezodstpw"/>
        <w:rPr>
          <w:lang w:val="pl-PL"/>
        </w:rPr>
      </w:pPr>
      <w:r>
        <w:rPr>
          <w:lang w:val="pl-PL"/>
        </w:rPr>
        <w:t xml:space="preserve">MUP - </w:t>
      </w:r>
      <w:r w:rsidR="00223782">
        <w:rPr>
          <w:lang w:val="pl-PL"/>
        </w:rPr>
        <w:t xml:space="preserve">Miejski Urząd Pracy </w:t>
      </w:r>
    </w:p>
    <w:p w14:paraId="49AC3F65" w14:textId="755C611D" w:rsidR="00DA2A46" w:rsidRDefault="00DA2A46" w:rsidP="00DA2A46">
      <w:pPr>
        <w:pStyle w:val="Bezodstpw"/>
        <w:rPr>
          <w:lang w:val="pl-PL"/>
        </w:rPr>
      </w:pPr>
      <w:r w:rsidRPr="00DA2A46">
        <w:rPr>
          <w:lang w:val="pl-PL"/>
        </w:rPr>
        <w:t xml:space="preserve">PWIK - </w:t>
      </w:r>
      <w:r w:rsidR="00223782">
        <w:rPr>
          <w:lang w:val="pl-PL"/>
        </w:rPr>
        <w:t xml:space="preserve">Przedsiębiorstwo Wodociągów i Kanalizacji w Olsztynie </w:t>
      </w:r>
      <w:proofErr w:type="spellStart"/>
      <w:r w:rsidR="00223782">
        <w:rPr>
          <w:lang w:val="pl-PL"/>
        </w:rPr>
        <w:t>sp</w:t>
      </w:r>
      <w:proofErr w:type="spellEnd"/>
      <w:r w:rsidR="00223782">
        <w:rPr>
          <w:lang w:val="pl-PL"/>
        </w:rPr>
        <w:t xml:space="preserve"> z o.o.</w:t>
      </w:r>
    </w:p>
    <w:p w14:paraId="7008F15C" w14:textId="77777777" w:rsidR="001E0E82" w:rsidRDefault="001E0E82" w:rsidP="00DA2A46">
      <w:pPr>
        <w:pStyle w:val="Bezodstpw"/>
        <w:rPr>
          <w:lang w:val="pl-PL"/>
        </w:rPr>
      </w:pPr>
      <w:r>
        <w:rPr>
          <w:lang w:val="pl-PL"/>
        </w:rPr>
        <w:t>UMO:</w:t>
      </w:r>
      <w:r w:rsidRPr="001E0E82">
        <w:rPr>
          <w:lang w:val="pl-PL"/>
        </w:rPr>
        <w:t xml:space="preserve"> </w:t>
      </w:r>
      <w:r w:rsidR="00223782">
        <w:rPr>
          <w:lang w:val="pl-PL"/>
        </w:rPr>
        <w:t>Urząd Miasta Olsztyna, komórki organizacyjne:</w:t>
      </w:r>
    </w:p>
    <w:p w14:paraId="2220574D" w14:textId="77777777" w:rsidR="001E0E82" w:rsidRDefault="001E0E82" w:rsidP="00083F0B">
      <w:pPr>
        <w:pStyle w:val="Bezodstpw"/>
        <w:ind w:left="720"/>
        <w:rPr>
          <w:lang w:val="pl-PL"/>
        </w:rPr>
      </w:pPr>
      <w:r>
        <w:rPr>
          <w:lang w:val="pl-PL"/>
        </w:rPr>
        <w:t>(</w:t>
      </w:r>
      <w:r w:rsidR="00223782">
        <w:rPr>
          <w:lang w:val="pl-PL"/>
        </w:rPr>
        <w:t>BOK</w:t>
      </w:r>
      <w:r>
        <w:rPr>
          <w:lang w:val="pl-PL"/>
        </w:rPr>
        <w:t xml:space="preserve">) - </w:t>
      </w:r>
      <w:r w:rsidR="00083F0B">
        <w:rPr>
          <w:lang w:val="pl-PL"/>
        </w:rPr>
        <w:t>Biuro Obsługi Klienta</w:t>
      </w:r>
    </w:p>
    <w:p w14:paraId="4DC1E8A2" w14:textId="77777777" w:rsidR="001E0E82" w:rsidRDefault="001E0E82" w:rsidP="00083F0B">
      <w:pPr>
        <w:pStyle w:val="Bezodstpw"/>
        <w:ind w:left="720"/>
        <w:rPr>
          <w:lang w:val="pl-PL"/>
        </w:rPr>
      </w:pPr>
      <w:r>
        <w:rPr>
          <w:lang w:val="pl-PL"/>
        </w:rPr>
        <w:t xml:space="preserve">(IM) - </w:t>
      </w:r>
      <w:r w:rsidR="00083F0B">
        <w:rPr>
          <w:lang w:val="pl-PL"/>
        </w:rPr>
        <w:t>Wydział Inwestycji Miejskich</w:t>
      </w:r>
    </w:p>
    <w:p w14:paraId="23066984" w14:textId="77777777" w:rsidR="001E0E82" w:rsidRDefault="001E0E82" w:rsidP="00083F0B">
      <w:pPr>
        <w:pStyle w:val="Bezodstpw"/>
        <w:ind w:left="720"/>
        <w:rPr>
          <w:lang w:val="pl-PL"/>
        </w:rPr>
      </w:pPr>
      <w:r>
        <w:rPr>
          <w:lang w:val="pl-PL"/>
        </w:rPr>
        <w:t>(E) -</w:t>
      </w:r>
      <w:r w:rsidR="00223782">
        <w:rPr>
          <w:lang w:val="pl-PL"/>
        </w:rPr>
        <w:t xml:space="preserve"> </w:t>
      </w:r>
      <w:r w:rsidR="00083F0B">
        <w:rPr>
          <w:lang w:val="pl-PL"/>
        </w:rPr>
        <w:t>Wydział Edukacji</w:t>
      </w:r>
    </w:p>
    <w:p w14:paraId="480ABE8D" w14:textId="77777777" w:rsidR="001E0E82" w:rsidRDefault="001E0E82" w:rsidP="00083F0B">
      <w:pPr>
        <w:pStyle w:val="Bezodstpw"/>
        <w:ind w:left="720"/>
        <w:rPr>
          <w:lang w:val="pl-PL"/>
        </w:rPr>
      </w:pPr>
      <w:r>
        <w:rPr>
          <w:lang w:val="pl-PL"/>
        </w:rPr>
        <w:t>(UA) -</w:t>
      </w:r>
      <w:r w:rsidR="00223782">
        <w:rPr>
          <w:lang w:val="pl-PL"/>
        </w:rPr>
        <w:t xml:space="preserve"> </w:t>
      </w:r>
      <w:r w:rsidR="00A02D15">
        <w:rPr>
          <w:lang w:val="pl-PL"/>
        </w:rPr>
        <w:t>Wydział Urbanistyki i Architektury</w:t>
      </w:r>
    </w:p>
    <w:p w14:paraId="5F3CF9A4" w14:textId="77777777" w:rsidR="001E0E82" w:rsidRDefault="001E0E82" w:rsidP="00083F0B">
      <w:pPr>
        <w:pStyle w:val="Bezodstpw"/>
        <w:ind w:left="720"/>
        <w:rPr>
          <w:lang w:val="pl-PL"/>
        </w:rPr>
      </w:pPr>
      <w:r>
        <w:rPr>
          <w:lang w:val="pl-PL"/>
        </w:rPr>
        <w:t xml:space="preserve">(SD) - </w:t>
      </w:r>
      <w:r w:rsidR="00CA4611">
        <w:rPr>
          <w:lang w:val="pl-PL"/>
        </w:rPr>
        <w:t>Wydział Środowiska</w:t>
      </w:r>
    </w:p>
    <w:p w14:paraId="4142014A" w14:textId="77777777" w:rsidR="001E0E82" w:rsidRDefault="001E0E82" w:rsidP="00083F0B">
      <w:pPr>
        <w:pStyle w:val="Bezodstpw"/>
        <w:ind w:left="720"/>
        <w:rPr>
          <w:lang w:val="pl-PL"/>
        </w:rPr>
      </w:pPr>
      <w:r>
        <w:rPr>
          <w:lang w:val="pl-PL"/>
        </w:rPr>
        <w:t xml:space="preserve">(SF) - </w:t>
      </w:r>
      <w:r w:rsidR="00CA4611">
        <w:rPr>
          <w:lang w:val="pl-PL"/>
        </w:rPr>
        <w:t>Wydział Strategii i Funduszy Europejskich</w:t>
      </w:r>
    </w:p>
    <w:p w14:paraId="1C383F43" w14:textId="77777777" w:rsidR="001E0E82" w:rsidRPr="00DA2A46" w:rsidRDefault="001E0E82" w:rsidP="00083F0B">
      <w:pPr>
        <w:pStyle w:val="Bezodstpw"/>
        <w:ind w:left="720"/>
        <w:rPr>
          <w:lang w:val="pl-PL"/>
        </w:rPr>
      </w:pPr>
      <w:r>
        <w:rPr>
          <w:lang w:val="pl-PL"/>
        </w:rPr>
        <w:t>(Z) -</w:t>
      </w:r>
      <w:r w:rsidR="00CA4611">
        <w:rPr>
          <w:lang w:val="pl-PL"/>
        </w:rPr>
        <w:t>Wydział Zdrowia i Polityki Społecznej</w:t>
      </w:r>
    </w:p>
    <w:p w14:paraId="34DFBCD7" w14:textId="77777777" w:rsidR="00DA2A46" w:rsidRDefault="00223782" w:rsidP="00DA2A46">
      <w:pPr>
        <w:pStyle w:val="Bezodstpw"/>
        <w:rPr>
          <w:lang w:val="pl-PL"/>
        </w:rPr>
      </w:pPr>
      <w:r>
        <w:rPr>
          <w:lang w:val="pl-PL"/>
        </w:rPr>
        <w:t>ZDZIT - Zarząd Dróg Zieleni i Transportu w Olsztynie</w:t>
      </w:r>
      <w:r w:rsidR="00DA2A46">
        <w:rPr>
          <w:lang w:val="pl-PL"/>
        </w:rPr>
        <w:t xml:space="preserve"> </w:t>
      </w:r>
    </w:p>
    <w:p w14:paraId="065C533C" w14:textId="77777777" w:rsidR="00DA2A46" w:rsidRPr="00DA2A46" w:rsidRDefault="00DA2A46" w:rsidP="00DA2A46">
      <w:pPr>
        <w:pStyle w:val="Bezodstpw"/>
        <w:rPr>
          <w:lang w:val="pl-PL"/>
        </w:rPr>
      </w:pPr>
      <w:r w:rsidRPr="00DA2A46">
        <w:rPr>
          <w:lang w:val="pl-PL"/>
        </w:rPr>
        <w:t>ZLIBK - Zarząd Lokali i Budynków Komunalnych w Olsztynie</w:t>
      </w:r>
    </w:p>
    <w:p w14:paraId="1EF1D115" w14:textId="77777777" w:rsidR="001E0E82" w:rsidRDefault="001E0E82">
      <w:pPr>
        <w:rPr>
          <w:lang w:val="pl-PL"/>
        </w:rPr>
      </w:pPr>
    </w:p>
    <w:p w14:paraId="3DEED384" w14:textId="77777777" w:rsidR="00E415D4" w:rsidRPr="000B484B" w:rsidRDefault="006E4C29" w:rsidP="00340E36">
      <w:pPr>
        <w:ind w:left="720"/>
        <w:jc w:val="both"/>
        <w:rPr>
          <w:lang w:val="pl-PL"/>
        </w:rPr>
      </w:pPr>
      <w:r>
        <w:rPr>
          <w:lang w:val="pl-PL"/>
        </w:rPr>
        <w:lastRenderedPageBreak/>
        <w:t xml:space="preserve">Przy </w:t>
      </w:r>
      <w:r w:rsidRPr="000B484B">
        <w:rPr>
          <w:lang w:val="pl-PL"/>
        </w:rPr>
        <w:t>analizie danych</w:t>
      </w:r>
      <w:r w:rsidR="00E415D4" w:rsidRPr="000B484B">
        <w:rPr>
          <w:lang w:val="pl-PL"/>
        </w:rPr>
        <w:t xml:space="preserve"> w celu wyznaczenia obszaru zdegradowanego przyjęto następujące kroki metodyczne:</w:t>
      </w:r>
    </w:p>
    <w:p w14:paraId="0E355456" w14:textId="77777777" w:rsidR="00E415D4" w:rsidRPr="000B484B" w:rsidRDefault="00E415D4" w:rsidP="00E415D4">
      <w:pPr>
        <w:pStyle w:val="Akapitzlist"/>
        <w:numPr>
          <w:ilvl w:val="0"/>
          <w:numId w:val="10"/>
        </w:numPr>
      </w:pPr>
      <w:r w:rsidRPr="000B484B">
        <w:t>Zestawienie danych - wartości wskaźników kryzysu:</w:t>
      </w:r>
    </w:p>
    <w:p w14:paraId="2EF11181" w14:textId="12BCDE9A" w:rsidR="00E415D4" w:rsidRPr="000B484B" w:rsidRDefault="00E415D4" w:rsidP="006E4C29">
      <w:pPr>
        <w:pStyle w:val="Akapitzlist"/>
        <w:jc w:val="both"/>
      </w:pPr>
      <w:r w:rsidRPr="000B484B">
        <w:t xml:space="preserve">W tabeli zebrano dane dotyczące wszystkich wskaźników branych pod uwagę w procesie delimitacji obszaru </w:t>
      </w:r>
      <w:r w:rsidR="00315000" w:rsidRPr="000B484B">
        <w:t>zdegradowanego. Tabela stanowi Z</w:t>
      </w:r>
      <w:r w:rsidRPr="000B484B">
        <w:t>ałącznik nr</w:t>
      </w:r>
      <w:r w:rsidR="006E4C29" w:rsidRPr="000B484B">
        <w:t xml:space="preserve"> </w:t>
      </w:r>
      <w:r w:rsidR="00315000" w:rsidRPr="000B484B">
        <w:t>2</w:t>
      </w:r>
      <w:r w:rsidRPr="000B484B">
        <w:t xml:space="preserve"> do analizy.</w:t>
      </w:r>
    </w:p>
    <w:p w14:paraId="7139466C" w14:textId="77777777" w:rsidR="00E415D4" w:rsidRPr="000B484B" w:rsidRDefault="00E415D4" w:rsidP="006E4C29">
      <w:pPr>
        <w:pStyle w:val="Akapitzlist"/>
        <w:jc w:val="both"/>
      </w:pPr>
    </w:p>
    <w:p w14:paraId="3D4F7ECB" w14:textId="77777777" w:rsidR="00E415D4" w:rsidRPr="000B484B" w:rsidRDefault="00E415D4" w:rsidP="006E4C29">
      <w:pPr>
        <w:pStyle w:val="Akapitzlist"/>
        <w:numPr>
          <w:ilvl w:val="0"/>
          <w:numId w:val="10"/>
        </w:numPr>
        <w:jc w:val="both"/>
      </w:pPr>
      <w:r w:rsidRPr="000B484B">
        <w:t>Normalizacja wskaźników:</w:t>
      </w:r>
    </w:p>
    <w:p w14:paraId="2DBFF868" w14:textId="77777777" w:rsidR="00E415D4" w:rsidRPr="000B484B" w:rsidRDefault="00E415D4" w:rsidP="006E4C29">
      <w:pPr>
        <w:pStyle w:val="Akapitzlist"/>
        <w:jc w:val="both"/>
      </w:pPr>
      <w:r w:rsidRPr="000B484B">
        <w:t>Ze względu na brak możliwoś</w:t>
      </w:r>
      <w:r w:rsidR="006E4C29" w:rsidRPr="000B484B">
        <w:t>ci porównywania surowych danych</w:t>
      </w:r>
      <w:r w:rsidRPr="000B484B">
        <w:t xml:space="preserve"> zostały one zestandaryzowane d</w:t>
      </w:r>
      <w:r w:rsidR="006E4C29" w:rsidRPr="000B484B">
        <w:t>la zwiększenia ich czytelności</w:t>
      </w:r>
      <w:r w:rsidRPr="000B484B">
        <w:t xml:space="preserve"> według poniższego wzoru:</w:t>
      </w:r>
    </w:p>
    <w:p w14:paraId="38A96C46" w14:textId="77777777" w:rsidR="00E415D4" w:rsidRPr="000B484B" w:rsidRDefault="00E415D4" w:rsidP="006E4C29">
      <w:pPr>
        <w:pStyle w:val="Akapitzlist"/>
        <w:jc w:val="both"/>
      </w:pPr>
      <w:r w:rsidRPr="000B484B">
        <w:rPr>
          <w:noProof/>
          <w:lang w:eastAsia="pl-PL"/>
        </w:rPr>
        <mc:AlternateContent>
          <mc:Choice Requires="wps">
            <w:drawing>
              <wp:inline distT="0" distB="0" distL="0" distR="0" wp14:anchorId="7DB99810" wp14:editId="540BAA14">
                <wp:extent cx="2465740" cy="1157176"/>
                <wp:effectExtent l="0" t="0" r="0" b="0"/>
                <wp:docPr id="4" name="pole tekstowe 3"/>
                <wp:cNvGraphicFramePr/>
                <a:graphic xmlns:a="http://schemas.openxmlformats.org/drawingml/2006/main">
                  <a:graphicData uri="http://schemas.microsoft.com/office/word/2010/wordprocessingShape">
                    <wps:wsp>
                      <wps:cNvSpPr txBox="1"/>
                      <wps:spPr>
                        <a:xfrm>
                          <a:off x="0" y="0"/>
                          <a:ext cx="2465740" cy="1157176"/>
                        </a:xfrm>
                        <a:prstGeom prst="rect">
                          <a:avLst/>
                        </a:prstGeom>
                        <a:noFill/>
                      </wps:spPr>
                      <wps:txbx>
                        <w:txbxContent>
                          <w:p w14:paraId="7483F941" w14:textId="77777777" w:rsidR="00854977" w:rsidRDefault="00854977" w:rsidP="00E415D4">
                            <w:pPr>
                              <w:textAlignment w:val="baseline"/>
                              <w:rPr>
                                <w:rFonts w:ascii="Cambria Math" w:eastAsia="+mn-ea" w:hAnsi="Cambria Math" w:cs="+mn-cs"/>
                                <w:b/>
                                <w:bCs/>
                                <w:i/>
                                <w:iCs/>
                                <w:color w:val="000000"/>
                                <w:kern w:val="24"/>
                                <w:sz w:val="80"/>
                                <w:szCs w:val="80"/>
                              </w:rPr>
                            </w:pPr>
                            <m:oMathPara>
                              <m:oMathParaPr>
                                <m:jc m:val="centerGroup"/>
                              </m:oMathParaPr>
                              <m:oMath>
                                <m:r>
                                  <m:rPr>
                                    <m:sty m:val="bi"/>
                                  </m:rPr>
                                  <w:rPr>
                                    <w:rFonts w:ascii="Cambria Math" w:eastAsia="+mn-ea" w:hAnsi="Cambria Math" w:cs="+mn-cs"/>
                                    <w:color w:val="000000"/>
                                    <w:kern w:val="24"/>
                                    <w:sz w:val="32"/>
                                    <w:szCs w:val="64"/>
                                  </w:rPr>
                                  <m:t>z=</m:t>
                                </m:r>
                                <m:f>
                                  <m:fPr>
                                    <m:ctrlPr>
                                      <w:rPr>
                                        <w:rFonts w:ascii="Cambria Math" w:eastAsia="+mn-ea" w:hAnsi="Cambria Math" w:cs="+mn-cs"/>
                                        <w:b/>
                                        <w:bCs/>
                                        <w:i/>
                                        <w:iCs/>
                                        <w:color w:val="000000"/>
                                        <w:kern w:val="24"/>
                                        <w:sz w:val="32"/>
                                        <w:szCs w:val="64"/>
                                      </w:rPr>
                                    </m:ctrlPr>
                                  </m:fPr>
                                  <m:num>
                                    <m:r>
                                      <m:rPr>
                                        <m:sty m:val="bi"/>
                                      </m:rPr>
                                      <w:rPr>
                                        <w:rFonts w:ascii="Cambria Math" w:eastAsia="+mn-ea" w:hAnsi="Cambria Math" w:cs="+mn-cs"/>
                                        <w:color w:val="000000"/>
                                        <w:kern w:val="24"/>
                                        <w:sz w:val="32"/>
                                        <w:szCs w:val="64"/>
                                      </w:rPr>
                                      <m:t>x-</m:t>
                                    </m:r>
                                    <m:r>
                                      <m:rPr>
                                        <m:sty m:val="bi"/>
                                      </m:rPr>
                                      <w:rPr>
                                        <w:rFonts w:ascii="Cambria Math" w:eastAsia="+mn-ea" w:hAnsi="Cambria Math" w:cs="+mn-cs"/>
                                        <w:color w:val="000000"/>
                                        <w:kern w:val="24"/>
                                        <w:sz w:val="32"/>
                                        <w:szCs w:val="64"/>
                                        <w:lang w:val="el-GR"/>
                                      </w:rPr>
                                      <m:t>μ</m:t>
                                    </m:r>
                                  </m:num>
                                  <m:den>
                                    <m:r>
                                      <m:rPr>
                                        <m:nor/>
                                      </m:rPr>
                                      <w:rPr>
                                        <w:rFonts w:ascii="Arial" w:eastAsia="+mn-ea" w:hAnsi="Arial" w:cs="+mn-cs"/>
                                        <w:b/>
                                        <w:bCs/>
                                        <w:i/>
                                        <w:iCs/>
                                        <w:color w:val="000000"/>
                                        <w:kern w:val="24"/>
                                        <w:sz w:val="32"/>
                                        <w:szCs w:val="64"/>
                                        <w:lang w:val="el-GR"/>
                                      </w:rPr>
                                      <m:t>σ</m:t>
                                    </m:r>
                                  </m:den>
                                </m:f>
                              </m:oMath>
                            </m:oMathPara>
                          </w:p>
                        </w:txbxContent>
                      </wps:txbx>
                      <wps:bodyPr wrap="none" rtlCol="0">
                        <a:spAutoFit/>
                      </wps:bodyPr>
                    </wps:wsp>
                  </a:graphicData>
                </a:graphic>
              </wp:inline>
            </w:drawing>
          </mc:Choice>
          <mc:Fallback>
            <w:pict>
              <v:shapetype w14:anchorId="7DB99810" id="_x0000_t202" coordsize="21600,21600" o:spt="202" path="m,l,21600r21600,l21600,xe">
                <v:stroke joinstyle="miter"/>
                <v:path gradientshapeok="t" o:connecttype="rect"/>
              </v:shapetype>
              <v:shape id="pole tekstowe 3" o:spid="_x0000_s1026" type="#_x0000_t202" style="width:194.15pt;height:91.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" filled="f" stroked="f">
                <v:textbox style="mso-fit-shape-to-text:t">
                  <w:txbxContent>
                    <w:p w14:paraId="7483F941" w14:textId="77777777" w:rsidR="00854977" w:rsidRDefault="00854977" w:rsidP="00E415D4">
                      <w:pPr>
                        <w:textAlignment w:val="baseline"/>
                        <w:rPr>
                          <w:rFonts w:ascii="Cambria Math" w:eastAsia="+mn-ea" w:hAnsi="Cambria Math" w:cs="+mn-cs"/>
                          <w:b/>
                          <w:bCs/>
                          <w:i/>
                          <w:iCs/>
                          <w:color w:val="000000"/>
                          <w:kern w:val="24"/>
                          <w:sz w:val="80"/>
                          <w:szCs w:val="80"/>
                        </w:rPr>
                      </w:pPr>
                      <m:oMathPara>
                        <m:oMathParaPr>
                          <m:jc m:val="centerGroup"/>
                        </m:oMathParaPr>
                        <m:oMath>
                          <m:r>
                            <m:rPr>
                              <m:sty m:val="bi"/>
                            </m:rPr>
                            <w:rPr>
                              <w:rFonts w:ascii="Cambria Math" w:eastAsia="+mn-ea" w:hAnsi="Cambria Math" w:cs="+mn-cs"/>
                              <w:color w:val="000000"/>
                              <w:kern w:val="24"/>
                              <w:sz w:val="32"/>
                              <w:szCs w:val="64"/>
                            </w:rPr>
                            <m:t>z=</m:t>
                          </m:r>
                          <m:f>
                            <m:fPr>
                              <m:ctrlPr>
                                <w:rPr>
                                  <w:rFonts w:ascii="Cambria Math" w:eastAsia="+mn-ea" w:hAnsi="Cambria Math" w:cs="+mn-cs"/>
                                  <w:b/>
                                  <w:bCs/>
                                  <w:i/>
                                  <w:iCs/>
                                  <w:color w:val="000000"/>
                                  <w:kern w:val="24"/>
                                  <w:sz w:val="32"/>
                                  <w:szCs w:val="64"/>
                                </w:rPr>
                              </m:ctrlPr>
                            </m:fPr>
                            <m:num>
                              <m:r>
                                <m:rPr>
                                  <m:sty m:val="bi"/>
                                </m:rPr>
                                <w:rPr>
                                  <w:rFonts w:ascii="Cambria Math" w:eastAsia="+mn-ea" w:hAnsi="Cambria Math" w:cs="+mn-cs"/>
                                  <w:color w:val="000000"/>
                                  <w:kern w:val="24"/>
                                  <w:sz w:val="32"/>
                                  <w:szCs w:val="64"/>
                                </w:rPr>
                                <m:t>x-</m:t>
                              </m:r>
                              <m:r>
                                <m:rPr>
                                  <m:sty m:val="bi"/>
                                </m:rPr>
                                <w:rPr>
                                  <w:rFonts w:ascii="Cambria Math" w:eastAsia="+mn-ea" w:hAnsi="Cambria Math" w:cs="+mn-cs"/>
                                  <w:color w:val="000000"/>
                                  <w:kern w:val="24"/>
                                  <w:sz w:val="32"/>
                                  <w:szCs w:val="64"/>
                                  <w:lang w:val="el-GR"/>
                                </w:rPr>
                                <m:t>μ</m:t>
                              </m:r>
                            </m:num>
                            <m:den>
                              <m:r>
                                <m:rPr>
                                  <m:nor/>
                                </m:rPr>
                                <w:rPr>
                                  <w:rFonts w:ascii="Arial" w:eastAsia="+mn-ea" w:hAnsi="Arial" w:cs="+mn-cs"/>
                                  <w:b/>
                                  <w:bCs/>
                                  <w:i/>
                                  <w:iCs/>
                                  <w:color w:val="000000"/>
                                  <w:kern w:val="24"/>
                                  <w:sz w:val="32"/>
                                  <w:szCs w:val="64"/>
                                  <w:lang w:val="el-GR"/>
                                </w:rPr>
                                <m:t>σ</m:t>
                              </m:r>
                            </m:den>
                          </m:f>
                        </m:oMath>
                      </m:oMathPara>
                    </w:p>
                  </w:txbxContent>
                </v:textbox>
                <w10:anchorlock/>
              </v:shape>
            </w:pict>
          </mc:Fallback>
        </mc:AlternateContent>
      </w:r>
    </w:p>
    <w:p w14:paraId="56AB7FA3" w14:textId="77777777" w:rsidR="00E415D4" w:rsidRPr="000B484B" w:rsidRDefault="00E415D4" w:rsidP="006E4C29">
      <w:pPr>
        <w:pStyle w:val="Akapitzlist"/>
        <w:jc w:val="both"/>
      </w:pPr>
      <w:r w:rsidRPr="000B484B">
        <w:t>gdzie:</w:t>
      </w:r>
    </w:p>
    <w:p w14:paraId="0C4C71A0" w14:textId="77777777" w:rsidR="00E415D4" w:rsidRPr="000B484B" w:rsidRDefault="00E415D4" w:rsidP="006E4C29">
      <w:pPr>
        <w:pStyle w:val="Akapitzlist"/>
        <w:jc w:val="both"/>
      </w:pPr>
      <w:r w:rsidRPr="000B484B">
        <w:t>x - zmienna niestandaryzowana</w:t>
      </w:r>
    </w:p>
    <w:p w14:paraId="6BAFBFB2" w14:textId="77777777" w:rsidR="00E415D4" w:rsidRPr="000B484B" w:rsidRDefault="00E415D4" w:rsidP="00E415D4">
      <w:pPr>
        <w:pStyle w:val="Akapitzlist"/>
      </w:pPr>
      <w:r w:rsidRPr="000B484B">
        <w:t>μ - średnia z</w:t>
      </w:r>
      <w:r w:rsidR="006E4C29" w:rsidRPr="000B484B">
        <w:t>e</w:t>
      </w:r>
      <w:r w:rsidRPr="000B484B">
        <w:t xml:space="preserve"> wszystkich</w:t>
      </w:r>
    </w:p>
    <w:p w14:paraId="5059EED3" w14:textId="77777777" w:rsidR="00E415D4" w:rsidRPr="000B484B" w:rsidRDefault="00E415D4" w:rsidP="00E415D4">
      <w:pPr>
        <w:pStyle w:val="Akapitzlist"/>
      </w:pPr>
      <w:r w:rsidRPr="000B484B">
        <w:t>σ - odchylenie standardowe</w:t>
      </w:r>
    </w:p>
    <w:p w14:paraId="252BE281" w14:textId="77777777" w:rsidR="00E415D4" w:rsidRPr="000B484B" w:rsidRDefault="00E415D4" w:rsidP="00E415D4">
      <w:pPr>
        <w:pStyle w:val="Akapitzlist"/>
      </w:pPr>
    </w:p>
    <w:p w14:paraId="1F9D3E24" w14:textId="13910DB2" w:rsidR="00E415D4" w:rsidRPr="000B484B" w:rsidRDefault="00E415D4" w:rsidP="006E4C29">
      <w:pPr>
        <w:pStyle w:val="Akapitzlist"/>
        <w:jc w:val="both"/>
      </w:pPr>
      <w:r w:rsidRPr="000B484B">
        <w:t>Wskaźniki, których wysoka wartość jest zjawiskiem pozytywnym</w:t>
      </w:r>
      <w:r w:rsidR="00340E36">
        <w:t>,</w:t>
      </w:r>
      <w:r w:rsidRPr="000B484B">
        <w:t xml:space="preserve"> zostały przemnożone przez -1, aby otrzymać porównywalne wartości. Wartości powyżej zera wskazują na kryzys, a poniżej zera na jego brak.</w:t>
      </w:r>
    </w:p>
    <w:p w14:paraId="6E65A54B" w14:textId="77777777" w:rsidR="00E415D4" w:rsidRPr="000B484B" w:rsidRDefault="00E415D4" w:rsidP="006E4C29">
      <w:pPr>
        <w:pStyle w:val="Akapitzlist"/>
        <w:jc w:val="both"/>
      </w:pPr>
    </w:p>
    <w:p w14:paraId="4C83339E" w14:textId="77777777" w:rsidR="00E415D4" w:rsidRPr="000B484B" w:rsidRDefault="00A6476E" w:rsidP="006E4C29">
      <w:pPr>
        <w:pStyle w:val="Akapitzlist"/>
        <w:numPr>
          <w:ilvl w:val="0"/>
          <w:numId w:val="10"/>
        </w:numPr>
        <w:jc w:val="both"/>
      </w:pPr>
      <w:r w:rsidRPr="000B484B">
        <w:t xml:space="preserve">Standaryzacja </w:t>
      </w:r>
    </w:p>
    <w:p w14:paraId="60601A86" w14:textId="77777777" w:rsidR="00A6476E" w:rsidRPr="000B484B" w:rsidRDefault="00A6476E" w:rsidP="006E4C29">
      <w:pPr>
        <w:pStyle w:val="Akapitzlist"/>
        <w:jc w:val="both"/>
      </w:pPr>
      <w:r w:rsidRPr="000B484B">
        <w:t xml:space="preserve">Standaryzacja wskaźników pozwoliła na określenie jednostek, w których mamy do czynienia </w:t>
      </w:r>
      <w:r w:rsidR="006E4C29" w:rsidRPr="000B484B">
        <w:br/>
      </w:r>
      <w:r w:rsidRPr="000B484B">
        <w:t>z kryzysem w zakresie danego wskaźnika (wartości powyżej 0).</w:t>
      </w:r>
    </w:p>
    <w:p w14:paraId="61E6769F" w14:textId="77777777" w:rsidR="00E415D4" w:rsidRPr="000B484B" w:rsidRDefault="00E415D4" w:rsidP="006E4C29">
      <w:pPr>
        <w:pStyle w:val="Akapitzlist"/>
        <w:jc w:val="both"/>
      </w:pPr>
    </w:p>
    <w:p w14:paraId="616199D6" w14:textId="77777777" w:rsidR="00E415D4" w:rsidRPr="000B484B" w:rsidRDefault="00E415D4" w:rsidP="006E4C29">
      <w:pPr>
        <w:pStyle w:val="Akapitzlist"/>
        <w:numPr>
          <w:ilvl w:val="0"/>
          <w:numId w:val="10"/>
        </w:numPr>
        <w:jc w:val="both"/>
      </w:pPr>
      <w:r w:rsidRPr="000B484B">
        <w:t xml:space="preserve">Podsumowanie </w:t>
      </w:r>
    </w:p>
    <w:p w14:paraId="78578C0B" w14:textId="74068F84" w:rsidR="00E415D4" w:rsidRPr="000B484B" w:rsidRDefault="00E415D4" w:rsidP="006E4C29">
      <w:pPr>
        <w:pStyle w:val="Akapitzlist"/>
        <w:jc w:val="both"/>
      </w:pPr>
      <w:r w:rsidRPr="000B484B">
        <w:t>Ostateczne wyniki analizy</w:t>
      </w:r>
      <w:r w:rsidR="00340E36">
        <w:t xml:space="preserve"> oraz</w:t>
      </w:r>
      <w:r w:rsidRPr="000B484B">
        <w:t xml:space="preserve"> zestawienie obszarów, na których wartości wskaźników wykazywały występowanie kryzysu (wartość wskaźnika powyżej „0”) zostało zebrane w tabeli wynikowej.</w:t>
      </w:r>
      <w:r w:rsidR="00A6476E" w:rsidRPr="000B484B">
        <w:t xml:space="preserve"> Za zdegradowane uznano jednostki o sumie wskaźników sfery społecznej większej niż 4 oraz z kryzysem w co najmniej jednej innej sferze.</w:t>
      </w:r>
      <w:r w:rsidR="00315000" w:rsidRPr="000B484B">
        <w:t xml:space="preserve"> Tabele z wynikowymi wskaźnikami zostały zebrane w Załączniku nr 3.</w:t>
      </w:r>
    </w:p>
    <w:p w14:paraId="51A47203" w14:textId="77777777" w:rsidR="00E415D4" w:rsidRPr="000B484B" w:rsidRDefault="00E415D4" w:rsidP="00340E36">
      <w:pPr>
        <w:ind w:left="720"/>
        <w:jc w:val="both"/>
        <w:rPr>
          <w:lang w:val="pl-PL"/>
        </w:rPr>
      </w:pPr>
      <w:r w:rsidRPr="000B484B">
        <w:rPr>
          <w:lang w:val="pl-PL"/>
        </w:rPr>
        <w:t>Celem przyjętej metodyki pracy jest jak największe zobiektywizowanie procesu wyboru terenów zdegradowanych.</w:t>
      </w:r>
    </w:p>
    <w:p w14:paraId="2CB6CC36" w14:textId="77777777" w:rsidR="00E415D4" w:rsidRPr="000B484B" w:rsidRDefault="00E415D4">
      <w:pPr>
        <w:rPr>
          <w:lang w:val="pl-PL"/>
        </w:rPr>
      </w:pPr>
      <w:r w:rsidRPr="000B484B">
        <w:rPr>
          <w:lang w:val="pl-PL"/>
        </w:rPr>
        <w:br w:type="page"/>
      </w:r>
    </w:p>
    <w:p w14:paraId="7BC4F567" w14:textId="62B2AD06" w:rsidR="00EF6969" w:rsidRPr="000B484B" w:rsidRDefault="00EF6969" w:rsidP="000B484B">
      <w:pPr>
        <w:pStyle w:val="Nagwek1"/>
        <w:numPr>
          <w:ilvl w:val="0"/>
          <w:numId w:val="13"/>
        </w:numPr>
        <w:spacing w:before="240" w:beforeAutospacing="0"/>
        <w:rPr>
          <w:lang w:val="pl-PL"/>
        </w:rPr>
      </w:pPr>
      <w:bookmarkStart w:id="9" w:name="_Toc99632086"/>
      <w:r w:rsidRPr="000B484B">
        <w:rPr>
          <w:lang w:val="pl-PL"/>
        </w:rPr>
        <w:lastRenderedPageBreak/>
        <w:t xml:space="preserve">PODZIAŁ MIASTA </w:t>
      </w:r>
      <w:r w:rsidR="003503CF" w:rsidRPr="000B484B">
        <w:rPr>
          <w:lang w:val="pl-PL"/>
        </w:rPr>
        <w:t>NA JEDNOSTKI</w:t>
      </w:r>
      <w:r w:rsidR="003F014D" w:rsidRPr="000B484B">
        <w:rPr>
          <w:lang w:val="pl-PL"/>
        </w:rPr>
        <w:t xml:space="preserve"> - CHAR</w:t>
      </w:r>
      <w:r w:rsidR="004A3BBE" w:rsidRPr="000B484B">
        <w:rPr>
          <w:lang w:val="pl-PL"/>
        </w:rPr>
        <w:t>A</w:t>
      </w:r>
      <w:r w:rsidR="003F014D" w:rsidRPr="000B484B">
        <w:rPr>
          <w:lang w:val="pl-PL"/>
        </w:rPr>
        <w:t>KTERYSTYKA I DEMOGRAFIA</w:t>
      </w:r>
      <w:bookmarkEnd w:id="9"/>
    </w:p>
    <w:p w14:paraId="4E075CB0" w14:textId="1741AD7C" w:rsidR="00D80B8A" w:rsidRPr="00E415D4" w:rsidRDefault="00A02D15" w:rsidP="00340E36">
      <w:pPr>
        <w:ind w:firstLine="720"/>
        <w:jc w:val="both"/>
        <w:rPr>
          <w:lang w:val="pl-PL"/>
        </w:rPr>
      </w:pPr>
      <w:r>
        <w:rPr>
          <w:lang w:val="pl-PL"/>
        </w:rPr>
        <w:t xml:space="preserve">W wyniku analizy </w:t>
      </w:r>
      <w:r w:rsidR="006E4C29">
        <w:rPr>
          <w:lang w:val="pl-PL"/>
        </w:rPr>
        <w:t>danych przestrzennych,</w:t>
      </w:r>
      <w:r w:rsidR="00CA4611">
        <w:rPr>
          <w:lang w:val="pl-PL"/>
        </w:rPr>
        <w:t xml:space="preserve"> w oparciu o metodykę wskazaną w </w:t>
      </w:r>
      <w:r w:rsidR="00CA4611" w:rsidRPr="004A3BBE">
        <w:rPr>
          <w:lang w:val="pl-PL"/>
        </w:rPr>
        <w:t xml:space="preserve">rozdziale </w:t>
      </w:r>
      <w:r w:rsidR="004A3BBE">
        <w:rPr>
          <w:lang w:val="pl-PL"/>
        </w:rPr>
        <w:t>3</w:t>
      </w:r>
      <w:r w:rsidR="006E4C29">
        <w:rPr>
          <w:lang w:val="pl-PL"/>
        </w:rPr>
        <w:t>,</w:t>
      </w:r>
      <w:r w:rsidR="00CA4611">
        <w:rPr>
          <w:lang w:val="pl-PL"/>
        </w:rPr>
        <w:t xml:space="preserve"> wyznaczono </w:t>
      </w:r>
      <w:r w:rsidR="00BD1200">
        <w:rPr>
          <w:lang w:val="pl-PL"/>
        </w:rPr>
        <w:t>łącznie 17</w:t>
      </w:r>
      <w:r w:rsidR="00534092">
        <w:rPr>
          <w:lang w:val="pl-PL"/>
        </w:rPr>
        <w:t>9</w:t>
      </w:r>
      <w:r w:rsidR="00BD1200">
        <w:rPr>
          <w:lang w:val="pl-PL"/>
        </w:rPr>
        <w:t xml:space="preserve"> jednostek</w:t>
      </w:r>
      <w:r w:rsidR="00534092">
        <w:rPr>
          <w:rStyle w:val="Odwoanieprzypisudolnego"/>
          <w:lang w:val="pl-PL"/>
        </w:rPr>
        <w:footnoteReference w:id="12"/>
      </w:r>
      <w:r w:rsidR="00BD1200">
        <w:rPr>
          <w:lang w:val="pl-PL"/>
        </w:rPr>
        <w:t xml:space="preserve">. </w:t>
      </w:r>
      <w:r w:rsidR="00CC3254">
        <w:rPr>
          <w:lang w:val="pl-PL"/>
        </w:rPr>
        <w:t xml:space="preserve">Wyróżniono jednostki zamieszkałe </w:t>
      </w:r>
      <w:r w:rsidR="00534092">
        <w:rPr>
          <w:lang w:val="pl-PL"/>
        </w:rPr>
        <w:t xml:space="preserve">(97) </w:t>
      </w:r>
      <w:r w:rsidR="00CC3254">
        <w:rPr>
          <w:lang w:val="pl-PL"/>
        </w:rPr>
        <w:t xml:space="preserve">i niezamieszkałe. </w:t>
      </w:r>
      <w:r w:rsidR="006E4C29">
        <w:rPr>
          <w:lang w:val="pl-PL"/>
        </w:rPr>
        <w:t>Z</w:t>
      </w:r>
      <w:r w:rsidR="00D80B8A">
        <w:rPr>
          <w:lang w:val="pl-PL"/>
        </w:rPr>
        <w:t>ostały</w:t>
      </w:r>
      <w:r w:rsidR="006E4C29">
        <w:rPr>
          <w:lang w:val="pl-PL"/>
        </w:rPr>
        <w:t xml:space="preserve"> one</w:t>
      </w:r>
      <w:r w:rsidR="00D80B8A">
        <w:rPr>
          <w:lang w:val="pl-PL"/>
        </w:rPr>
        <w:t xml:space="preserve"> opisane ze względu na </w:t>
      </w:r>
      <w:r w:rsidR="00EA2345">
        <w:rPr>
          <w:lang w:val="pl-PL"/>
        </w:rPr>
        <w:t xml:space="preserve">sposób zagospodarowania i użytkowania. </w:t>
      </w:r>
    </w:p>
    <w:p w14:paraId="0B7BB7EA" w14:textId="77777777" w:rsidR="0025528D" w:rsidRDefault="00FD42B2" w:rsidP="00340E36">
      <w:pPr>
        <w:ind w:firstLine="720"/>
        <w:jc w:val="both"/>
        <w:rPr>
          <w:lang w:val="pl-PL"/>
        </w:rPr>
      </w:pPr>
      <w:r>
        <w:rPr>
          <w:lang w:val="pl-PL"/>
        </w:rPr>
        <w:t xml:space="preserve">W tabeli poniżej zestawiono </w:t>
      </w:r>
      <w:r w:rsidR="0025528D" w:rsidRPr="00A00A6B">
        <w:rPr>
          <w:lang w:val="pl-PL"/>
        </w:rPr>
        <w:t xml:space="preserve">statystykę jednostek z podaniem liczby ludności, powierzchni oraz liczby jednostek zamieszkałych i niezamieszkałych w poszczególnych kategoriach. </w:t>
      </w:r>
      <w:r w:rsidR="00E415D4" w:rsidRPr="00A00A6B">
        <w:rPr>
          <w:lang w:val="pl-PL"/>
        </w:rPr>
        <w:t>Granice jednostek zostały zilustrowane na ry</w:t>
      </w:r>
      <w:r w:rsidR="00CC21ED" w:rsidRPr="00A00A6B">
        <w:rPr>
          <w:lang w:val="pl-PL"/>
        </w:rPr>
        <w:t>s</w:t>
      </w:r>
      <w:r w:rsidR="00E415D4" w:rsidRPr="00A00A6B">
        <w:rPr>
          <w:lang w:val="pl-PL"/>
        </w:rPr>
        <w:t xml:space="preserve">. </w:t>
      </w:r>
      <w:r w:rsidR="00CC21ED" w:rsidRPr="00A00A6B">
        <w:rPr>
          <w:lang w:val="pl-PL"/>
        </w:rPr>
        <w:t>1</w:t>
      </w:r>
    </w:p>
    <w:p w14:paraId="244B35AC" w14:textId="7D58F746" w:rsidR="00E415D4" w:rsidRPr="00A00A6B" w:rsidRDefault="00CC21ED" w:rsidP="00CC21ED">
      <w:pPr>
        <w:pStyle w:val="Legenda"/>
        <w:rPr>
          <w:b/>
          <w:i w:val="0"/>
          <w:color w:val="000000" w:themeColor="text1"/>
          <w:sz w:val="20"/>
          <w:szCs w:val="20"/>
          <w:lang w:val="pl-PL"/>
        </w:rPr>
      </w:pPr>
      <w:bookmarkStart w:id="10" w:name="_Toc99631509"/>
      <w:proofErr w:type="spellStart"/>
      <w:r w:rsidRPr="00A00A6B">
        <w:rPr>
          <w:b/>
          <w:i w:val="0"/>
          <w:color w:val="000000" w:themeColor="text1"/>
          <w:sz w:val="20"/>
          <w:szCs w:val="20"/>
        </w:rPr>
        <w:t>Tabela</w:t>
      </w:r>
      <w:proofErr w:type="spellEnd"/>
      <w:r w:rsidRPr="00A00A6B">
        <w:rPr>
          <w:b/>
          <w:i w:val="0"/>
          <w:color w:val="000000" w:themeColor="text1"/>
          <w:sz w:val="20"/>
          <w:szCs w:val="20"/>
        </w:rPr>
        <w:t xml:space="preserve"> </w:t>
      </w:r>
      <w:r w:rsidRPr="00A00A6B">
        <w:rPr>
          <w:b/>
          <w:i w:val="0"/>
          <w:color w:val="000000" w:themeColor="text1"/>
          <w:sz w:val="20"/>
          <w:szCs w:val="20"/>
        </w:rPr>
        <w:fldChar w:fldCharType="begin"/>
      </w:r>
      <w:r w:rsidRPr="00A00A6B">
        <w:rPr>
          <w:b/>
          <w:i w:val="0"/>
          <w:color w:val="000000" w:themeColor="text1"/>
          <w:sz w:val="20"/>
          <w:szCs w:val="20"/>
        </w:rPr>
        <w:instrText xml:space="preserve"> SEQ Tabela \* ARABIC </w:instrText>
      </w:r>
      <w:r w:rsidRPr="00A00A6B">
        <w:rPr>
          <w:b/>
          <w:i w:val="0"/>
          <w:color w:val="000000" w:themeColor="text1"/>
          <w:sz w:val="20"/>
          <w:szCs w:val="20"/>
        </w:rPr>
        <w:fldChar w:fldCharType="separate"/>
      </w:r>
      <w:r w:rsidR="00FD18A7">
        <w:rPr>
          <w:b/>
          <w:i w:val="0"/>
          <w:noProof/>
          <w:color w:val="000000" w:themeColor="text1"/>
          <w:sz w:val="20"/>
          <w:szCs w:val="20"/>
        </w:rPr>
        <w:t>2</w:t>
      </w:r>
      <w:r w:rsidRPr="00A00A6B">
        <w:rPr>
          <w:b/>
          <w:i w:val="0"/>
          <w:color w:val="000000" w:themeColor="text1"/>
          <w:sz w:val="20"/>
          <w:szCs w:val="20"/>
        </w:rPr>
        <w:fldChar w:fldCharType="end"/>
      </w:r>
      <w:r w:rsidRPr="00A00A6B">
        <w:rPr>
          <w:b/>
          <w:i w:val="0"/>
          <w:color w:val="000000" w:themeColor="text1"/>
          <w:sz w:val="20"/>
          <w:szCs w:val="20"/>
        </w:rPr>
        <w:t xml:space="preserve"> - </w:t>
      </w:r>
      <w:proofErr w:type="spellStart"/>
      <w:r w:rsidRPr="00A00A6B">
        <w:rPr>
          <w:b/>
          <w:i w:val="0"/>
          <w:color w:val="000000" w:themeColor="text1"/>
          <w:sz w:val="20"/>
          <w:szCs w:val="20"/>
        </w:rPr>
        <w:t>Podsumowanie</w:t>
      </w:r>
      <w:proofErr w:type="spellEnd"/>
      <w:r w:rsidRPr="00A00A6B">
        <w:rPr>
          <w:b/>
          <w:i w:val="0"/>
          <w:color w:val="000000" w:themeColor="text1"/>
          <w:sz w:val="20"/>
          <w:szCs w:val="20"/>
        </w:rPr>
        <w:t xml:space="preserve"> </w:t>
      </w:r>
      <w:proofErr w:type="spellStart"/>
      <w:r w:rsidRPr="00A00A6B">
        <w:rPr>
          <w:b/>
          <w:i w:val="0"/>
          <w:color w:val="000000" w:themeColor="text1"/>
          <w:sz w:val="20"/>
          <w:szCs w:val="20"/>
        </w:rPr>
        <w:t>jednostek</w:t>
      </w:r>
      <w:proofErr w:type="spellEnd"/>
      <w:r w:rsidRPr="00A00A6B">
        <w:rPr>
          <w:b/>
          <w:i w:val="0"/>
          <w:color w:val="000000" w:themeColor="text1"/>
          <w:sz w:val="20"/>
          <w:szCs w:val="20"/>
        </w:rPr>
        <w:t xml:space="preserve"> </w:t>
      </w:r>
      <w:proofErr w:type="spellStart"/>
      <w:r w:rsidRPr="00A00A6B">
        <w:rPr>
          <w:b/>
          <w:i w:val="0"/>
          <w:color w:val="000000" w:themeColor="text1"/>
          <w:sz w:val="20"/>
          <w:szCs w:val="20"/>
        </w:rPr>
        <w:t>urbanistycznych</w:t>
      </w:r>
      <w:bookmarkEnd w:id="10"/>
      <w:proofErr w:type="spellEnd"/>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78"/>
        <w:gridCol w:w="1418"/>
        <w:gridCol w:w="1418"/>
        <w:gridCol w:w="1519"/>
        <w:gridCol w:w="1418"/>
      </w:tblGrid>
      <w:tr w:rsidR="00D80B8A" w:rsidRPr="006E4C29" w14:paraId="2C2561D7" w14:textId="77777777" w:rsidTr="00FD42B2">
        <w:trPr>
          <w:trHeight w:val="288"/>
        </w:trPr>
        <w:tc>
          <w:tcPr>
            <w:tcW w:w="3578" w:type="dxa"/>
            <w:vMerge w:val="restart"/>
            <w:shd w:val="clear" w:color="auto" w:fill="auto"/>
            <w:noWrap/>
            <w:vAlign w:val="center"/>
          </w:tcPr>
          <w:p w14:paraId="7456BAA8" w14:textId="77777777" w:rsidR="00D80B8A" w:rsidRPr="00FD42B2" w:rsidRDefault="00D80B8A" w:rsidP="00EA2345">
            <w:pPr>
              <w:spacing w:after="0" w:line="240" w:lineRule="auto"/>
              <w:jc w:val="center"/>
              <w:rPr>
                <w:rFonts w:eastAsia="Times New Roman" w:cstheme="minorHAnsi"/>
                <w:b/>
                <w:color w:val="000000"/>
                <w:sz w:val="18"/>
                <w:szCs w:val="18"/>
                <w:lang w:eastAsia="pl-PL"/>
              </w:rPr>
            </w:pPr>
            <w:proofErr w:type="spellStart"/>
            <w:r w:rsidRPr="00FD42B2">
              <w:rPr>
                <w:rFonts w:eastAsia="Times New Roman" w:cstheme="minorHAnsi"/>
                <w:b/>
                <w:color w:val="000000"/>
                <w:sz w:val="18"/>
                <w:szCs w:val="18"/>
                <w:lang w:eastAsia="pl-PL"/>
              </w:rPr>
              <w:t>Rodzaj</w:t>
            </w:r>
            <w:proofErr w:type="spellEnd"/>
            <w:r w:rsidRPr="00FD42B2">
              <w:rPr>
                <w:rFonts w:eastAsia="Times New Roman" w:cstheme="minorHAnsi"/>
                <w:b/>
                <w:color w:val="000000"/>
                <w:sz w:val="18"/>
                <w:szCs w:val="18"/>
                <w:lang w:eastAsia="pl-PL"/>
              </w:rPr>
              <w:t xml:space="preserve"> </w:t>
            </w:r>
            <w:proofErr w:type="spellStart"/>
            <w:r w:rsidRPr="00FD42B2">
              <w:rPr>
                <w:rFonts w:eastAsia="Times New Roman" w:cstheme="minorHAnsi"/>
                <w:b/>
                <w:color w:val="000000"/>
                <w:sz w:val="18"/>
                <w:szCs w:val="18"/>
                <w:lang w:eastAsia="pl-PL"/>
              </w:rPr>
              <w:t>jednostki</w:t>
            </w:r>
            <w:proofErr w:type="spellEnd"/>
          </w:p>
        </w:tc>
        <w:tc>
          <w:tcPr>
            <w:tcW w:w="1418" w:type="dxa"/>
            <w:vMerge w:val="restart"/>
            <w:shd w:val="clear" w:color="auto" w:fill="auto"/>
            <w:noWrap/>
            <w:vAlign w:val="center"/>
          </w:tcPr>
          <w:p w14:paraId="3E43C18F" w14:textId="77777777" w:rsidR="00D80B8A" w:rsidRPr="00FD42B2" w:rsidRDefault="00D80B8A" w:rsidP="00EA2345">
            <w:pPr>
              <w:spacing w:after="0" w:line="240" w:lineRule="auto"/>
              <w:jc w:val="center"/>
              <w:rPr>
                <w:rFonts w:eastAsia="Times New Roman" w:cstheme="minorHAnsi"/>
                <w:b/>
                <w:color w:val="000000"/>
                <w:sz w:val="18"/>
                <w:szCs w:val="18"/>
                <w:lang w:eastAsia="pl-PL"/>
              </w:rPr>
            </w:pPr>
            <w:proofErr w:type="spellStart"/>
            <w:r w:rsidRPr="00FD42B2">
              <w:rPr>
                <w:rFonts w:eastAsia="Times New Roman" w:cstheme="minorHAnsi"/>
                <w:b/>
                <w:color w:val="000000"/>
                <w:sz w:val="18"/>
                <w:szCs w:val="18"/>
                <w:lang w:eastAsia="pl-PL"/>
              </w:rPr>
              <w:t>Liczba</w:t>
            </w:r>
            <w:proofErr w:type="spellEnd"/>
            <w:r w:rsidRPr="00FD42B2">
              <w:rPr>
                <w:rFonts w:eastAsia="Times New Roman" w:cstheme="minorHAnsi"/>
                <w:b/>
                <w:color w:val="000000"/>
                <w:sz w:val="18"/>
                <w:szCs w:val="18"/>
                <w:lang w:eastAsia="pl-PL"/>
              </w:rPr>
              <w:t xml:space="preserve"> </w:t>
            </w:r>
            <w:proofErr w:type="spellStart"/>
            <w:r w:rsidRPr="00FD42B2">
              <w:rPr>
                <w:rFonts w:eastAsia="Times New Roman" w:cstheme="minorHAnsi"/>
                <w:b/>
                <w:color w:val="000000"/>
                <w:sz w:val="18"/>
                <w:szCs w:val="18"/>
                <w:lang w:eastAsia="pl-PL"/>
              </w:rPr>
              <w:t>ludności</w:t>
            </w:r>
            <w:proofErr w:type="spellEnd"/>
          </w:p>
        </w:tc>
        <w:tc>
          <w:tcPr>
            <w:tcW w:w="1418" w:type="dxa"/>
            <w:vMerge w:val="restart"/>
            <w:shd w:val="clear" w:color="auto" w:fill="auto"/>
            <w:noWrap/>
            <w:vAlign w:val="center"/>
          </w:tcPr>
          <w:p w14:paraId="48654E9C" w14:textId="77777777" w:rsidR="00D80B8A" w:rsidRPr="006E4C29" w:rsidRDefault="00D80B8A" w:rsidP="00EA2345">
            <w:pPr>
              <w:spacing w:after="0" w:line="240" w:lineRule="auto"/>
              <w:jc w:val="center"/>
              <w:rPr>
                <w:rFonts w:eastAsia="Times New Roman" w:cstheme="minorHAnsi"/>
                <w:b/>
                <w:color w:val="000000"/>
                <w:sz w:val="18"/>
                <w:szCs w:val="18"/>
                <w:lang w:val="pl-PL" w:eastAsia="pl-PL"/>
              </w:rPr>
            </w:pPr>
            <w:r w:rsidRPr="006E4C29">
              <w:rPr>
                <w:rFonts w:eastAsia="Times New Roman" w:cstheme="minorHAnsi"/>
                <w:b/>
                <w:color w:val="000000"/>
                <w:sz w:val="18"/>
                <w:szCs w:val="18"/>
                <w:lang w:val="pl-PL" w:eastAsia="pl-PL"/>
              </w:rPr>
              <w:t xml:space="preserve">Udział </w:t>
            </w:r>
            <w:r w:rsidR="006E4C29" w:rsidRPr="006E4C29">
              <w:rPr>
                <w:rFonts w:eastAsia="Times New Roman" w:cstheme="minorHAnsi"/>
                <w:b/>
                <w:color w:val="000000"/>
                <w:sz w:val="18"/>
                <w:szCs w:val="18"/>
                <w:lang w:val="pl-PL" w:eastAsia="pl-PL"/>
              </w:rPr>
              <w:br/>
            </w:r>
            <w:r w:rsidRPr="006E4C29">
              <w:rPr>
                <w:rFonts w:eastAsia="Times New Roman" w:cstheme="minorHAnsi"/>
                <w:b/>
                <w:color w:val="000000"/>
                <w:sz w:val="18"/>
                <w:szCs w:val="18"/>
                <w:lang w:val="pl-PL" w:eastAsia="pl-PL"/>
              </w:rPr>
              <w:t>w powierzchni miasta</w:t>
            </w:r>
            <w:r w:rsidR="00FD42B2" w:rsidRPr="006E4C29">
              <w:rPr>
                <w:rFonts w:eastAsia="Times New Roman" w:cstheme="minorHAnsi"/>
                <w:b/>
                <w:color w:val="000000"/>
                <w:sz w:val="18"/>
                <w:szCs w:val="18"/>
                <w:lang w:val="pl-PL" w:eastAsia="pl-PL"/>
              </w:rPr>
              <w:t xml:space="preserve"> [%]</w:t>
            </w:r>
          </w:p>
        </w:tc>
        <w:tc>
          <w:tcPr>
            <w:tcW w:w="2937" w:type="dxa"/>
            <w:gridSpan w:val="2"/>
            <w:shd w:val="clear" w:color="auto" w:fill="auto"/>
            <w:noWrap/>
            <w:vAlign w:val="center"/>
          </w:tcPr>
          <w:p w14:paraId="71859155" w14:textId="77777777" w:rsidR="00D80B8A" w:rsidRPr="006E4C29" w:rsidRDefault="00D80B8A" w:rsidP="00EA2345">
            <w:pPr>
              <w:spacing w:after="0" w:line="240" w:lineRule="auto"/>
              <w:jc w:val="center"/>
              <w:rPr>
                <w:rFonts w:eastAsia="Times New Roman" w:cstheme="minorHAnsi"/>
                <w:b/>
                <w:color w:val="000000"/>
                <w:sz w:val="18"/>
                <w:szCs w:val="18"/>
                <w:lang w:val="pl-PL" w:eastAsia="pl-PL"/>
              </w:rPr>
            </w:pPr>
            <w:r w:rsidRPr="006E4C29">
              <w:rPr>
                <w:rFonts w:eastAsia="Times New Roman" w:cstheme="minorHAnsi"/>
                <w:b/>
                <w:color w:val="000000"/>
                <w:sz w:val="18"/>
                <w:szCs w:val="18"/>
                <w:lang w:val="pl-PL" w:eastAsia="pl-PL"/>
              </w:rPr>
              <w:t>Liczba jednostek</w:t>
            </w:r>
          </w:p>
        </w:tc>
      </w:tr>
      <w:tr w:rsidR="00D80B8A" w:rsidRPr="006E4C29" w14:paraId="20102637" w14:textId="77777777" w:rsidTr="00FD42B2">
        <w:trPr>
          <w:trHeight w:val="288"/>
        </w:trPr>
        <w:tc>
          <w:tcPr>
            <w:tcW w:w="3578" w:type="dxa"/>
            <w:vMerge/>
            <w:shd w:val="clear" w:color="auto" w:fill="auto"/>
            <w:noWrap/>
            <w:vAlign w:val="center"/>
            <w:hideMark/>
          </w:tcPr>
          <w:p w14:paraId="3127479A" w14:textId="77777777" w:rsidR="00D80B8A" w:rsidRPr="006E4C29" w:rsidRDefault="00D80B8A" w:rsidP="00EA2345">
            <w:pPr>
              <w:spacing w:after="0" w:line="240" w:lineRule="auto"/>
              <w:jc w:val="center"/>
              <w:rPr>
                <w:rFonts w:eastAsia="Times New Roman" w:cstheme="minorHAnsi"/>
                <w:b/>
                <w:color w:val="000000"/>
                <w:sz w:val="18"/>
                <w:szCs w:val="18"/>
                <w:lang w:val="pl-PL" w:eastAsia="pl-PL"/>
              </w:rPr>
            </w:pPr>
          </w:p>
        </w:tc>
        <w:tc>
          <w:tcPr>
            <w:tcW w:w="1418" w:type="dxa"/>
            <w:vMerge/>
            <w:shd w:val="clear" w:color="auto" w:fill="auto"/>
            <w:noWrap/>
            <w:vAlign w:val="center"/>
            <w:hideMark/>
          </w:tcPr>
          <w:p w14:paraId="4AF2B842" w14:textId="77777777" w:rsidR="00D80B8A" w:rsidRPr="006E4C29" w:rsidRDefault="00D80B8A" w:rsidP="00EA2345">
            <w:pPr>
              <w:spacing w:after="0" w:line="240" w:lineRule="auto"/>
              <w:jc w:val="center"/>
              <w:rPr>
                <w:rFonts w:eastAsia="Times New Roman" w:cstheme="minorHAnsi"/>
                <w:b/>
                <w:color w:val="000000"/>
                <w:sz w:val="18"/>
                <w:szCs w:val="18"/>
                <w:lang w:val="pl-PL" w:eastAsia="pl-PL"/>
              </w:rPr>
            </w:pPr>
          </w:p>
        </w:tc>
        <w:tc>
          <w:tcPr>
            <w:tcW w:w="1418" w:type="dxa"/>
            <w:vMerge/>
            <w:shd w:val="clear" w:color="auto" w:fill="auto"/>
            <w:noWrap/>
            <w:vAlign w:val="center"/>
            <w:hideMark/>
          </w:tcPr>
          <w:p w14:paraId="5C93A998" w14:textId="77777777" w:rsidR="00D80B8A" w:rsidRPr="006E4C29" w:rsidRDefault="00D80B8A" w:rsidP="00EA2345">
            <w:pPr>
              <w:spacing w:after="0" w:line="240" w:lineRule="auto"/>
              <w:jc w:val="center"/>
              <w:rPr>
                <w:rFonts w:eastAsia="Times New Roman" w:cstheme="minorHAnsi"/>
                <w:b/>
                <w:color w:val="000000"/>
                <w:sz w:val="18"/>
                <w:szCs w:val="18"/>
                <w:lang w:val="pl-PL" w:eastAsia="pl-PL"/>
              </w:rPr>
            </w:pPr>
          </w:p>
        </w:tc>
        <w:tc>
          <w:tcPr>
            <w:tcW w:w="1519" w:type="dxa"/>
            <w:shd w:val="clear" w:color="auto" w:fill="auto"/>
            <w:noWrap/>
            <w:vAlign w:val="center"/>
            <w:hideMark/>
          </w:tcPr>
          <w:p w14:paraId="27DE2275" w14:textId="77777777" w:rsidR="00D80B8A" w:rsidRPr="006E4C29" w:rsidRDefault="00D80B8A" w:rsidP="00EA2345">
            <w:pPr>
              <w:spacing w:after="0" w:line="240" w:lineRule="auto"/>
              <w:jc w:val="center"/>
              <w:rPr>
                <w:rFonts w:eastAsia="Times New Roman" w:cstheme="minorHAnsi"/>
                <w:b/>
                <w:color w:val="000000"/>
                <w:sz w:val="18"/>
                <w:szCs w:val="18"/>
                <w:lang w:val="pl-PL" w:eastAsia="pl-PL"/>
              </w:rPr>
            </w:pPr>
            <w:r w:rsidRPr="006E4C29">
              <w:rPr>
                <w:rFonts w:eastAsia="Times New Roman" w:cstheme="minorHAnsi"/>
                <w:b/>
                <w:color w:val="000000"/>
                <w:sz w:val="18"/>
                <w:szCs w:val="18"/>
                <w:lang w:val="pl-PL" w:eastAsia="pl-PL"/>
              </w:rPr>
              <w:t>niezamieszkałych</w:t>
            </w:r>
          </w:p>
        </w:tc>
        <w:tc>
          <w:tcPr>
            <w:tcW w:w="1418" w:type="dxa"/>
            <w:shd w:val="clear" w:color="auto" w:fill="auto"/>
            <w:noWrap/>
            <w:vAlign w:val="center"/>
            <w:hideMark/>
          </w:tcPr>
          <w:p w14:paraId="0FDCAE1C" w14:textId="77777777" w:rsidR="00D80B8A" w:rsidRPr="006E4C29" w:rsidRDefault="00D80B8A" w:rsidP="00EA2345">
            <w:pPr>
              <w:spacing w:after="0" w:line="240" w:lineRule="auto"/>
              <w:jc w:val="center"/>
              <w:rPr>
                <w:rFonts w:eastAsia="Times New Roman" w:cstheme="minorHAnsi"/>
                <w:b/>
                <w:color w:val="000000"/>
                <w:sz w:val="18"/>
                <w:szCs w:val="18"/>
                <w:lang w:val="pl-PL" w:eastAsia="pl-PL"/>
              </w:rPr>
            </w:pPr>
            <w:r w:rsidRPr="006E4C29">
              <w:rPr>
                <w:rFonts w:eastAsia="Times New Roman" w:cstheme="minorHAnsi"/>
                <w:b/>
                <w:color w:val="000000"/>
                <w:sz w:val="18"/>
                <w:szCs w:val="18"/>
                <w:lang w:val="pl-PL" w:eastAsia="pl-PL"/>
              </w:rPr>
              <w:t>zamieszkałych</w:t>
            </w:r>
          </w:p>
        </w:tc>
      </w:tr>
      <w:tr w:rsidR="0025528D" w:rsidRPr="00CA1F35" w14:paraId="028622CC" w14:textId="77777777" w:rsidTr="0025528D">
        <w:trPr>
          <w:trHeight w:val="288"/>
        </w:trPr>
        <w:tc>
          <w:tcPr>
            <w:tcW w:w="9351" w:type="dxa"/>
            <w:gridSpan w:val="5"/>
            <w:shd w:val="clear" w:color="auto" w:fill="auto"/>
            <w:noWrap/>
            <w:vAlign w:val="center"/>
          </w:tcPr>
          <w:p w14:paraId="2696CEBE" w14:textId="77777777" w:rsidR="0025528D" w:rsidRPr="0025528D" w:rsidRDefault="0025528D" w:rsidP="0025528D">
            <w:pPr>
              <w:spacing w:after="0" w:line="240" w:lineRule="auto"/>
              <w:rPr>
                <w:rFonts w:eastAsia="Times New Roman" w:cstheme="minorHAnsi"/>
                <w:b/>
                <w:color w:val="000000"/>
                <w:sz w:val="18"/>
                <w:szCs w:val="18"/>
                <w:lang w:val="pl-PL" w:eastAsia="pl-PL"/>
              </w:rPr>
            </w:pPr>
            <w:r w:rsidRPr="0025528D">
              <w:rPr>
                <w:rFonts w:eastAsia="Times New Roman" w:cstheme="minorHAnsi"/>
                <w:b/>
                <w:color w:val="000000"/>
                <w:sz w:val="18"/>
                <w:szCs w:val="18"/>
                <w:lang w:val="pl-PL" w:eastAsia="pl-PL"/>
              </w:rPr>
              <w:t>Jednostki o wiodącym charakterze mieszkaniowym</w:t>
            </w:r>
          </w:p>
        </w:tc>
      </w:tr>
      <w:tr w:rsidR="00D80B8A" w:rsidRPr="00F76FAC" w14:paraId="493147C5" w14:textId="77777777" w:rsidTr="00340E36">
        <w:trPr>
          <w:trHeight w:val="288"/>
        </w:trPr>
        <w:tc>
          <w:tcPr>
            <w:tcW w:w="3578" w:type="dxa"/>
            <w:shd w:val="clear" w:color="auto" w:fill="auto"/>
            <w:noWrap/>
            <w:vAlign w:val="bottom"/>
            <w:hideMark/>
          </w:tcPr>
          <w:p w14:paraId="6EF1A26E" w14:textId="77777777" w:rsidR="00D80B8A" w:rsidRPr="00D80B8A" w:rsidRDefault="00D80B8A" w:rsidP="00EA2345">
            <w:pPr>
              <w:spacing w:after="0" w:line="240" w:lineRule="auto"/>
              <w:rPr>
                <w:rFonts w:eastAsia="Times New Roman" w:cstheme="minorHAnsi"/>
                <w:color w:val="000000"/>
                <w:sz w:val="18"/>
                <w:szCs w:val="18"/>
                <w:lang w:val="pl-PL" w:eastAsia="pl-PL"/>
              </w:rPr>
            </w:pPr>
            <w:r w:rsidRPr="00D80B8A">
              <w:rPr>
                <w:rFonts w:eastAsia="Times New Roman" w:cstheme="minorHAnsi"/>
                <w:color w:val="000000"/>
                <w:sz w:val="18"/>
                <w:szCs w:val="18"/>
                <w:lang w:val="pl-PL" w:eastAsia="pl-PL"/>
              </w:rPr>
              <w:t>Jednostka śródmiejska o funkcjach mieszkalnych</w:t>
            </w:r>
          </w:p>
        </w:tc>
        <w:tc>
          <w:tcPr>
            <w:tcW w:w="1418" w:type="dxa"/>
            <w:shd w:val="clear" w:color="auto" w:fill="auto"/>
            <w:noWrap/>
            <w:vAlign w:val="center"/>
            <w:hideMark/>
          </w:tcPr>
          <w:p w14:paraId="46F14A40"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10</w:t>
            </w:r>
            <w:r>
              <w:rPr>
                <w:rFonts w:eastAsia="Times New Roman" w:cstheme="minorHAnsi"/>
                <w:color w:val="000000"/>
                <w:sz w:val="18"/>
                <w:szCs w:val="18"/>
                <w:lang w:eastAsia="pl-PL"/>
              </w:rPr>
              <w:t xml:space="preserve"> </w:t>
            </w:r>
            <w:r w:rsidRPr="00F76FAC">
              <w:rPr>
                <w:rFonts w:eastAsia="Times New Roman" w:cstheme="minorHAnsi"/>
                <w:color w:val="000000"/>
                <w:sz w:val="18"/>
                <w:szCs w:val="18"/>
                <w:lang w:eastAsia="pl-PL"/>
              </w:rPr>
              <w:t>809</w:t>
            </w:r>
          </w:p>
        </w:tc>
        <w:tc>
          <w:tcPr>
            <w:tcW w:w="1418" w:type="dxa"/>
            <w:shd w:val="clear" w:color="auto" w:fill="auto"/>
            <w:noWrap/>
            <w:vAlign w:val="center"/>
            <w:hideMark/>
          </w:tcPr>
          <w:p w14:paraId="31BA6692"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1%</w:t>
            </w:r>
          </w:p>
        </w:tc>
        <w:tc>
          <w:tcPr>
            <w:tcW w:w="1519" w:type="dxa"/>
            <w:shd w:val="clear" w:color="auto" w:fill="auto"/>
            <w:noWrap/>
            <w:vAlign w:val="center"/>
            <w:hideMark/>
          </w:tcPr>
          <w:p w14:paraId="56FDC967"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0</w:t>
            </w:r>
          </w:p>
        </w:tc>
        <w:tc>
          <w:tcPr>
            <w:tcW w:w="1418" w:type="dxa"/>
            <w:shd w:val="clear" w:color="auto" w:fill="auto"/>
            <w:noWrap/>
            <w:vAlign w:val="center"/>
            <w:hideMark/>
          </w:tcPr>
          <w:p w14:paraId="61245081"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7</w:t>
            </w:r>
          </w:p>
        </w:tc>
      </w:tr>
      <w:tr w:rsidR="00D80B8A" w:rsidRPr="00F76FAC" w14:paraId="435836F2" w14:textId="77777777" w:rsidTr="00340E36">
        <w:trPr>
          <w:trHeight w:val="288"/>
        </w:trPr>
        <w:tc>
          <w:tcPr>
            <w:tcW w:w="3578" w:type="dxa"/>
            <w:shd w:val="clear" w:color="auto" w:fill="auto"/>
            <w:noWrap/>
            <w:vAlign w:val="bottom"/>
            <w:hideMark/>
          </w:tcPr>
          <w:p w14:paraId="029B216B" w14:textId="77777777" w:rsidR="00D80B8A" w:rsidRPr="00D80B8A" w:rsidRDefault="00D80B8A" w:rsidP="00EA2345">
            <w:pPr>
              <w:spacing w:after="0" w:line="240" w:lineRule="auto"/>
              <w:rPr>
                <w:rFonts w:eastAsia="Times New Roman" w:cstheme="minorHAnsi"/>
                <w:color w:val="000000"/>
                <w:sz w:val="18"/>
                <w:szCs w:val="18"/>
                <w:lang w:val="pl-PL" w:eastAsia="pl-PL"/>
              </w:rPr>
            </w:pPr>
            <w:r w:rsidRPr="00D80B8A">
              <w:rPr>
                <w:rFonts w:eastAsia="Times New Roman" w:cstheme="minorHAnsi"/>
                <w:color w:val="000000"/>
                <w:sz w:val="18"/>
                <w:szCs w:val="18"/>
                <w:lang w:val="pl-PL" w:eastAsia="pl-PL"/>
              </w:rPr>
              <w:t>Jednostka z dominującą zabudową mieszkaniową jednorodzinną</w:t>
            </w:r>
          </w:p>
        </w:tc>
        <w:tc>
          <w:tcPr>
            <w:tcW w:w="1418" w:type="dxa"/>
            <w:shd w:val="clear" w:color="auto" w:fill="auto"/>
            <w:noWrap/>
            <w:vAlign w:val="center"/>
            <w:hideMark/>
          </w:tcPr>
          <w:p w14:paraId="145DB8FA"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24</w:t>
            </w:r>
            <w:r>
              <w:rPr>
                <w:rFonts w:eastAsia="Times New Roman" w:cstheme="minorHAnsi"/>
                <w:color w:val="000000"/>
                <w:sz w:val="18"/>
                <w:szCs w:val="18"/>
                <w:lang w:eastAsia="pl-PL"/>
              </w:rPr>
              <w:t xml:space="preserve"> </w:t>
            </w:r>
            <w:r w:rsidRPr="00F76FAC">
              <w:rPr>
                <w:rFonts w:eastAsia="Times New Roman" w:cstheme="minorHAnsi"/>
                <w:color w:val="000000"/>
                <w:sz w:val="18"/>
                <w:szCs w:val="18"/>
                <w:lang w:eastAsia="pl-PL"/>
              </w:rPr>
              <w:t>858</w:t>
            </w:r>
          </w:p>
        </w:tc>
        <w:tc>
          <w:tcPr>
            <w:tcW w:w="1418" w:type="dxa"/>
            <w:shd w:val="clear" w:color="auto" w:fill="auto"/>
            <w:noWrap/>
            <w:vAlign w:val="center"/>
            <w:hideMark/>
          </w:tcPr>
          <w:p w14:paraId="6A8DFDA7"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10%</w:t>
            </w:r>
          </w:p>
        </w:tc>
        <w:tc>
          <w:tcPr>
            <w:tcW w:w="1519" w:type="dxa"/>
            <w:shd w:val="clear" w:color="auto" w:fill="auto"/>
            <w:noWrap/>
            <w:vAlign w:val="center"/>
            <w:hideMark/>
          </w:tcPr>
          <w:p w14:paraId="6448CE4D"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0</w:t>
            </w:r>
          </w:p>
        </w:tc>
        <w:tc>
          <w:tcPr>
            <w:tcW w:w="1418" w:type="dxa"/>
            <w:shd w:val="clear" w:color="auto" w:fill="auto"/>
            <w:noWrap/>
            <w:vAlign w:val="center"/>
            <w:hideMark/>
          </w:tcPr>
          <w:p w14:paraId="581F499F"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26</w:t>
            </w:r>
          </w:p>
        </w:tc>
      </w:tr>
      <w:tr w:rsidR="00D80B8A" w:rsidRPr="00F76FAC" w14:paraId="4D42A23E" w14:textId="77777777" w:rsidTr="00340E36">
        <w:trPr>
          <w:trHeight w:val="288"/>
        </w:trPr>
        <w:tc>
          <w:tcPr>
            <w:tcW w:w="3578" w:type="dxa"/>
            <w:shd w:val="clear" w:color="auto" w:fill="auto"/>
            <w:noWrap/>
            <w:vAlign w:val="bottom"/>
            <w:hideMark/>
          </w:tcPr>
          <w:p w14:paraId="2A40C81E" w14:textId="77777777" w:rsidR="00D80B8A" w:rsidRPr="00D80B8A" w:rsidRDefault="00D80B8A" w:rsidP="00EA2345">
            <w:pPr>
              <w:spacing w:after="0" w:line="240" w:lineRule="auto"/>
              <w:rPr>
                <w:rFonts w:eastAsia="Times New Roman" w:cstheme="minorHAnsi"/>
                <w:color w:val="000000"/>
                <w:sz w:val="18"/>
                <w:szCs w:val="18"/>
                <w:lang w:val="pl-PL" w:eastAsia="pl-PL"/>
              </w:rPr>
            </w:pPr>
            <w:r w:rsidRPr="00D80B8A">
              <w:rPr>
                <w:rFonts w:eastAsia="Times New Roman" w:cstheme="minorHAnsi"/>
                <w:color w:val="000000"/>
                <w:sz w:val="18"/>
                <w:szCs w:val="18"/>
                <w:lang w:val="pl-PL" w:eastAsia="pl-PL"/>
              </w:rPr>
              <w:t>Jednostka z dominującą zabudową wielorodzinną</w:t>
            </w:r>
          </w:p>
        </w:tc>
        <w:tc>
          <w:tcPr>
            <w:tcW w:w="1418" w:type="dxa"/>
            <w:shd w:val="clear" w:color="auto" w:fill="auto"/>
            <w:noWrap/>
            <w:vAlign w:val="center"/>
            <w:hideMark/>
          </w:tcPr>
          <w:p w14:paraId="1249F773"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97</w:t>
            </w:r>
            <w:r>
              <w:rPr>
                <w:rFonts w:eastAsia="Times New Roman" w:cstheme="minorHAnsi"/>
                <w:color w:val="000000"/>
                <w:sz w:val="18"/>
                <w:szCs w:val="18"/>
                <w:lang w:eastAsia="pl-PL"/>
              </w:rPr>
              <w:t xml:space="preserve"> </w:t>
            </w:r>
            <w:r w:rsidRPr="00F76FAC">
              <w:rPr>
                <w:rFonts w:eastAsia="Times New Roman" w:cstheme="minorHAnsi"/>
                <w:color w:val="000000"/>
                <w:sz w:val="18"/>
                <w:szCs w:val="18"/>
                <w:lang w:eastAsia="pl-PL"/>
              </w:rPr>
              <w:t>900</w:t>
            </w:r>
          </w:p>
        </w:tc>
        <w:tc>
          <w:tcPr>
            <w:tcW w:w="1418" w:type="dxa"/>
            <w:shd w:val="clear" w:color="auto" w:fill="auto"/>
            <w:noWrap/>
            <w:vAlign w:val="center"/>
            <w:hideMark/>
          </w:tcPr>
          <w:p w14:paraId="3AA6B45E"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9%</w:t>
            </w:r>
          </w:p>
        </w:tc>
        <w:tc>
          <w:tcPr>
            <w:tcW w:w="1519" w:type="dxa"/>
            <w:shd w:val="clear" w:color="auto" w:fill="auto"/>
            <w:noWrap/>
            <w:vAlign w:val="center"/>
            <w:hideMark/>
          </w:tcPr>
          <w:p w14:paraId="28625FD4"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0</w:t>
            </w:r>
          </w:p>
        </w:tc>
        <w:tc>
          <w:tcPr>
            <w:tcW w:w="1418" w:type="dxa"/>
            <w:shd w:val="clear" w:color="auto" w:fill="auto"/>
            <w:noWrap/>
            <w:vAlign w:val="center"/>
            <w:hideMark/>
          </w:tcPr>
          <w:p w14:paraId="61030E26"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42</w:t>
            </w:r>
          </w:p>
        </w:tc>
      </w:tr>
      <w:tr w:rsidR="00D80B8A" w:rsidRPr="00F76FAC" w14:paraId="2A0CC278" w14:textId="77777777" w:rsidTr="00340E36">
        <w:trPr>
          <w:trHeight w:val="288"/>
        </w:trPr>
        <w:tc>
          <w:tcPr>
            <w:tcW w:w="3578" w:type="dxa"/>
            <w:shd w:val="clear" w:color="auto" w:fill="auto"/>
            <w:noWrap/>
            <w:vAlign w:val="bottom"/>
            <w:hideMark/>
          </w:tcPr>
          <w:p w14:paraId="10570795" w14:textId="3220FBD8" w:rsidR="00D80B8A" w:rsidRPr="00D80B8A" w:rsidRDefault="00D80B8A" w:rsidP="00757AE4">
            <w:pPr>
              <w:spacing w:after="0" w:line="240" w:lineRule="auto"/>
              <w:rPr>
                <w:rFonts w:eastAsia="Times New Roman" w:cstheme="minorHAnsi"/>
                <w:color w:val="000000"/>
                <w:sz w:val="18"/>
                <w:szCs w:val="18"/>
                <w:lang w:val="pl-PL" w:eastAsia="pl-PL"/>
              </w:rPr>
            </w:pPr>
            <w:r w:rsidRPr="00D80B8A">
              <w:rPr>
                <w:rFonts w:eastAsia="Times New Roman" w:cstheme="minorHAnsi"/>
                <w:color w:val="000000"/>
                <w:sz w:val="18"/>
                <w:szCs w:val="18"/>
                <w:lang w:val="pl-PL" w:eastAsia="pl-PL"/>
              </w:rPr>
              <w:t>Jednostka z mieszan</w:t>
            </w:r>
            <w:r w:rsidR="00757AE4">
              <w:rPr>
                <w:rFonts w:eastAsia="Times New Roman" w:cstheme="minorHAnsi"/>
                <w:color w:val="000000"/>
                <w:sz w:val="18"/>
                <w:szCs w:val="18"/>
                <w:lang w:val="pl-PL" w:eastAsia="pl-PL"/>
              </w:rPr>
              <w:t>ą</w:t>
            </w:r>
            <w:r w:rsidRPr="00D80B8A">
              <w:rPr>
                <w:rFonts w:eastAsia="Times New Roman" w:cstheme="minorHAnsi"/>
                <w:color w:val="000000"/>
                <w:sz w:val="18"/>
                <w:szCs w:val="18"/>
                <w:lang w:val="pl-PL" w:eastAsia="pl-PL"/>
              </w:rPr>
              <w:t xml:space="preserve"> zabudową mieszkaniową</w:t>
            </w:r>
          </w:p>
        </w:tc>
        <w:tc>
          <w:tcPr>
            <w:tcW w:w="1418" w:type="dxa"/>
            <w:shd w:val="clear" w:color="auto" w:fill="auto"/>
            <w:noWrap/>
            <w:vAlign w:val="center"/>
            <w:hideMark/>
          </w:tcPr>
          <w:p w14:paraId="75CA978C"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16</w:t>
            </w:r>
            <w:r>
              <w:rPr>
                <w:rFonts w:eastAsia="Times New Roman" w:cstheme="minorHAnsi"/>
                <w:color w:val="000000"/>
                <w:sz w:val="18"/>
                <w:szCs w:val="18"/>
                <w:lang w:eastAsia="pl-PL"/>
              </w:rPr>
              <w:t xml:space="preserve"> </w:t>
            </w:r>
            <w:r w:rsidRPr="00F76FAC">
              <w:rPr>
                <w:rFonts w:eastAsia="Times New Roman" w:cstheme="minorHAnsi"/>
                <w:color w:val="000000"/>
                <w:sz w:val="18"/>
                <w:szCs w:val="18"/>
                <w:lang w:eastAsia="pl-PL"/>
              </w:rPr>
              <w:t>629</w:t>
            </w:r>
          </w:p>
        </w:tc>
        <w:tc>
          <w:tcPr>
            <w:tcW w:w="1418" w:type="dxa"/>
            <w:shd w:val="clear" w:color="auto" w:fill="auto"/>
            <w:noWrap/>
            <w:vAlign w:val="center"/>
            <w:hideMark/>
          </w:tcPr>
          <w:p w14:paraId="7824CD71"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3%</w:t>
            </w:r>
          </w:p>
        </w:tc>
        <w:tc>
          <w:tcPr>
            <w:tcW w:w="1519" w:type="dxa"/>
            <w:shd w:val="clear" w:color="auto" w:fill="auto"/>
            <w:noWrap/>
            <w:vAlign w:val="center"/>
            <w:hideMark/>
          </w:tcPr>
          <w:p w14:paraId="36EA645C"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0</w:t>
            </w:r>
          </w:p>
        </w:tc>
        <w:tc>
          <w:tcPr>
            <w:tcW w:w="1418" w:type="dxa"/>
            <w:shd w:val="clear" w:color="auto" w:fill="auto"/>
            <w:noWrap/>
            <w:vAlign w:val="center"/>
            <w:hideMark/>
          </w:tcPr>
          <w:p w14:paraId="5918DE15"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18</w:t>
            </w:r>
          </w:p>
        </w:tc>
      </w:tr>
      <w:tr w:rsidR="0025528D" w:rsidRPr="00CA1F35" w14:paraId="30E623C8" w14:textId="77777777" w:rsidTr="0025528D">
        <w:trPr>
          <w:trHeight w:val="288"/>
        </w:trPr>
        <w:tc>
          <w:tcPr>
            <w:tcW w:w="9351" w:type="dxa"/>
            <w:gridSpan w:val="5"/>
            <w:shd w:val="clear" w:color="auto" w:fill="auto"/>
            <w:noWrap/>
            <w:vAlign w:val="center"/>
          </w:tcPr>
          <w:p w14:paraId="468D2C37" w14:textId="77777777" w:rsidR="0025528D" w:rsidRPr="0025528D" w:rsidRDefault="009A0B15" w:rsidP="0025528D">
            <w:pPr>
              <w:spacing w:after="0" w:line="240" w:lineRule="auto"/>
              <w:rPr>
                <w:rFonts w:eastAsia="Times New Roman" w:cstheme="minorHAnsi"/>
                <w:b/>
                <w:color w:val="000000"/>
                <w:sz w:val="18"/>
                <w:szCs w:val="18"/>
                <w:lang w:val="pl-PL" w:eastAsia="pl-PL"/>
              </w:rPr>
            </w:pPr>
            <w:r>
              <w:rPr>
                <w:rFonts w:eastAsia="Times New Roman" w:cstheme="minorHAnsi"/>
                <w:b/>
                <w:color w:val="000000"/>
                <w:sz w:val="18"/>
                <w:szCs w:val="18"/>
                <w:lang w:val="pl-PL" w:eastAsia="pl-PL"/>
              </w:rPr>
              <w:t>Jednostki o wiodący</w:t>
            </w:r>
            <w:r w:rsidR="0025528D" w:rsidRPr="0025528D">
              <w:rPr>
                <w:rFonts w:eastAsia="Times New Roman" w:cstheme="minorHAnsi"/>
                <w:b/>
                <w:color w:val="000000"/>
                <w:sz w:val="18"/>
                <w:szCs w:val="18"/>
                <w:lang w:val="pl-PL" w:eastAsia="pl-PL"/>
              </w:rPr>
              <w:t>m charakterze nie</w:t>
            </w:r>
            <w:r w:rsidR="0025528D">
              <w:rPr>
                <w:rFonts w:eastAsia="Times New Roman" w:cstheme="minorHAnsi"/>
                <w:b/>
                <w:color w:val="000000"/>
                <w:sz w:val="18"/>
                <w:szCs w:val="18"/>
                <w:lang w:val="pl-PL" w:eastAsia="pl-PL"/>
              </w:rPr>
              <w:t>mieszkalnym</w:t>
            </w:r>
          </w:p>
        </w:tc>
      </w:tr>
      <w:tr w:rsidR="00D80B8A" w:rsidRPr="00F76FAC" w14:paraId="6EC378A6" w14:textId="77777777" w:rsidTr="00340E36">
        <w:trPr>
          <w:trHeight w:val="288"/>
        </w:trPr>
        <w:tc>
          <w:tcPr>
            <w:tcW w:w="3578" w:type="dxa"/>
            <w:shd w:val="clear" w:color="auto" w:fill="auto"/>
            <w:noWrap/>
            <w:vAlign w:val="center"/>
            <w:hideMark/>
          </w:tcPr>
          <w:p w14:paraId="07F7756B" w14:textId="77777777" w:rsidR="00D80B8A" w:rsidRPr="00F76FAC" w:rsidRDefault="00D80B8A" w:rsidP="00340E36">
            <w:pPr>
              <w:spacing w:after="0" w:line="240" w:lineRule="auto"/>
              <w:rPr>
                <w:rFonts w:eastAsia="Times New Roman" w:cstheme="minorHAnsi"/>
                <w:color w:val="000000"/>
                <w:sz w:val="18"/>
                <w:szCs w:val="18"/>
                <w:lang w:eastAsia="pl-PL"/>
              </w:rPr>
            </w:pPr>
            <w:proofErr w:type="spellStart"/>
            <w:r w:rsidRPr="00F76FAC">
              <w:rPr>
                <w:rFonts w:eastAsia="Times New Roman" w:cstheme="minorHAnsi"/>
                <w:color w:val="000000"/>
                <w:sz w:val="18"/>
                <w:szCs w:val="18"/>
                <w:lang w:eastAsia="pl-PL"/>
              </w:rPr>
              <w:t>Tereny</w:t>
            </w:r>
            <w:proofErr w:type="spellEnd"/>
            <w:r w:rsidRPr="00F76FAC">
              <w:rPr>
                <w:rFonts w:eastAsia="Times New Roman" w:cstheme="minorHAnsi"/>
                <w:color w:val="000000"/>
                <w:sz w:val="18"/>
                <w:szCs w:val="18"/>
                <w:lang w:eastAsia="pl-PL"/>
              </w:rPr>
              <w:t xml:space="preserve"> </w:t>
            </w:r>
            <w:proofErr w:type="spellStart"/>
            <w:r w:rsidRPr="00F76FAC">
              <w:rPr>
                <w:rFonts w:eastAsia="Times New Roman" w:cstheme="minorHAnsi"/>
                <w:color w:val="000000"/>
                <w:sz w:val="18"/>
                <w:szCs w:val="18"/>
                <w:lang w:eastAsia="pl-PL"/>
              </w:rPr>
              <w:t>zieleni</w:t>
            </w:r>
            <w:proofErr w:type="spellEnd"/>
            <w:r w:rsidR="009A0B15">
              <w:rPr>
                <w:rFonts w:eastAsia="Times New Roman" w:cstheme="minorHAnsi"/>
                <w:color w:val="000000"/>
                <w:sz w:val="18"/>
                <w:szCs w:val="18"/>
                <w:lang w:eastAsia="pl-PL"/>
              </w:rPr>
              <w:t xml:space="preserve"> </w:t>
            </w:r>
            <w:proofErr w:type="spellStart"/>
            <w:r w:rsidR="009A0B15">
              <w:rPr>
                <w:rFonts w:eastAsia="Times New Roman" w:cstheme="minorHAnsi"/>
                <w:color w:val="000000"/>
                <w:sz w:val="18"/>
                <w:szCs w:val="18"/>
                <w:lang w:eastAsia="pl-PL"/>
              </w:rPr>
              <w:t>urządzonej</w:t>
            </w:r>
            <w:proofErr w:type="spellEnd"/>
          </w:p>
        </w:tc>
        <w:tc>
          <w:tcPr>
            <w:tcW w:w="1418" w:type="dxa"/>
            <w:shd w:val="clear" w:color="auto" w:fill="auto"/>
            <w:noWrap/>
            <w:vAlign w:val="center"/>
            <w:hideMark/>
          </w:tcPr>
          <w:p w14:paraId="3B604178"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256</w:t>
            </w:r>
          </w:p>
        </w:tc>
        <w:tc>
          <w:tcPr>
            <w:tcW w:w="1418" w:type="dxa"/>
            <w:shd w:val="clear" w:color="auto" w:fill="auto"/>
            <w:noWrap/>
            <w:vAlign w:val="center"/>
            <w:hideMark/>
          </w:tcPr>
          <w:p w14:paraId="76BC69E3"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5%</w:t>
            </w:r>
          </w:p>
        </w:tc>
        <w:tc>
          <w:tcPr>
            <w:tcW w:w="1519" w:type="dxa"/>
            <w:shd w:val="clear" w:color="auto" w:fill="auto"/>
            <w:noWrap/>
            <w:vAlign w:val="center"/>
            <w:hideMark/>
          </w:tcPr>
          <w:p w14:paraId="35372CBD"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28</w:t>
            </w:r>
          </w:p>
        </w:tc>
        <w:tc>
          <w:tcPr>
            <w:tcW w:w="1418" w:type="dxa"/>
            <w:shd w:val="clear" w:color="auto" w:fill="auto"/>
            <w:noWrap/>
            <w:vAlign w:val="center"/>
            <w:hideMark/>
          </w:tcPr>
          <w:p w14:paraId="20BC317E" w14:textId="77777777" w:rsidR="00D80B8A" w:rsidRPr="00F76FAC" w:rsidRDefault="00D80B8A"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0</w:t>
            </w:r>
          </w:p>
        </w:tc>
      </w:tr>
      <w:tr w:rsidR="0025528D" w:rsidRPr="00F76FAC" w14:paraId="0FDBC5EC" w14:textId="77777777" w:rsidTr="00340E36">
        <w:trPr>
          <w:trHeight w:val="288"/>
        </w:trPr>
        <w:tc>
          <w:tcPr>
            <w:tcW w:w="3578" w:type="dxa"/>
            <w:shd w:val="clear" w:color="auto" w:fill="auto"/>
            <w:noWrap/>
            <w:vAlign w:val="center"/>
          </w:tcPr>
          <w:p w14:paraId="5BF87C41" w14:textId="77777777" w:rsidR="0025528D" w:rsidRPr="00F76FAC" w:rsidRDefault="0025528D" w:rsidP="00340E36">
            <w:pPr>
              <w:spacing w:after="0" w:line="240" w:lineRule="auto"/>
              <w:rPr>
                <w:rFonts w:eastAsia="Times New Roman" w:cstheme="minorHAnsi"/>
                <w:color w:val="000000"/>
                <w:sz w:val="18"/>
                <w:szCs w:val="18"/>
                <w:lang w:eastAsia="pl-PL"/>
              </w:rPr>
            </w:pPr>
            <w:proofErr w:type="spellStart"/>
            <w:r w:rsidRPr="00F76FAC">
              <w:rPr>
                <w:rFonts w:eastAsia="Times New Roman" w:cstheme="minorHAnsi"/>
                <w:color w:val="000000"/>
                <w:sz w:val="18"/>
                <w:szCs w:val="18"/>
                <w:lang w:eastAsia="pl-PL"/>
              </w:rPr>
              <w:t>Jednostka</w:t>
            </w:r>
            <w:proofErr w:type="spellEnd"/>
            <w:r w:rsidRPr="00F76FAC">
              <w:rPr>
                <w:rFonts w:eastAsia="Times New Roman" w:cstheme="minorHAnsi"/>
                <w:color w:val="000000"/>
                <w:sz w:val="18"/>
                <w:szCs w:val="18"/>
                <w:lang w:eastAsia="pl-PL"/>
              </w:rPr>
              <w:t xml:space="preserve"> </w:t>
            </w:r>
            <w:proofErr w:type="spellStart"/>
            <w:r w:rsidRPr="00F76FAC">
              <w:rPr>
                <w:rFonts w:eastAsia="Times New Roman" w:cstheme="minorHAnsi"/>
                <w:color w:val="000000"/>
                <w:sz w:val="18"/>
                <w:szCs w:val="18"/>
                <w:lang w:eastAsia="pl-PL"/>
              </w:rPr>
              <w:t>niezurbanizowana</w:t>
            </w:r>
            <w:proofErr w:type="spellEnd"/>
          </w:p>
        </w:tc>
        <w:tc>
          <w:tcPr>
            <w:tcW w:w="1418" w:type="dxa"/>
            <w:shd w:val="clear" w:color="auto" w:fill="auto"/>
            <w:noWrap/>
            <w:vAlign w:val="center"/>
          </w:tcPr>
          <w:p w14:paraId="66C39E81" w14:textId="77777777" w:rsidR="0025528D" w:rsidRPr="00F76FAC" w:rsidRDefault="0025528D"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746</w:t>
            </w:r>
          </w:p>
        </w:tc>
        <w:tc>
          <w:tcPr>
            <w:tcW w:w="1418" w:type="dxa"/>
            <w:shd w:val="clear" w:color="auto" w:fill="auto"/>
            <w:noWrap/>
            <w:vAlign w:val="center"/>
          </w:tcPr>
          <w:p w14:paraId="79A4B358" w14:textId="77777777" w:rsidR="0025528D" w:rsidRPr="00F76FAC" w:rsidRDefault="0025528D"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55%</w:t>
            </w:r>
          </w:p>
        </w:tc>
        <w:tc>
          <w:tcPr>
            <w:tcW w:w="1519" w:type="dxa"/>
            <w:shd w:val="clear" w:color="auto" w:fill="auto"/>
            <w:noWrap/>
            <w:vAlign w:val="center"/>
          </w:tcPr>
          <w:p w14:paraId="3E813A2B" w14:textId="77777777" w:rsidR="0025528D" w:rsidRPr="00F76FAC" w:rsidRDefault="0025528D"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21</w:t>
            </w:r>
          </w:p>
        </w:tc>
        <w:tc>
          <w:tcPr>
            <w:tcW w:w="1418" w:type="dxa"/>
            <w:shd w:val="clear" w:color="auto" w:fill="auto"/>
            <w:noWrap/>
            <w:vAlign w:val="center"/>
          </w:tcPr>
          <w:p w14:paraId="7EA15F8E" w14:textId="77777777" w:rsidR="0025528D" w:rsidRPr="00F76FAC" w:rsidRDefault="0025528D"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0</w:t>
            </w:r>
          </w:p>
        </w:tc>
      </w:tr>
      <w:tr w:rsidR="0025528D" w:rsidRPr="00F76FAC" w14:paraId="772611E4" w14:textId="77777777" w:rsidTr="00340E36">
        <w:trPr>
          <w:trHeight w:val="288"/>
        </w:trPr>
        <w:tc>
          <w:tcPr>
            <w:tcW w:w="3578" w:type="dxa"/>
            <w:shd w:val="clear" w:color="auto" w:fill="auto"/>
            <w:noWrap/>
            <w:vAlign w:val="center"/>
          </w:tcPr>
          <w:p w14:paraId="7D44A19B" w14:textId="77777777" w:rsidR="0025528D" w:rsidRPr="00D80B8A" w:rsidRDefault="0025528D" w:rsidP="00340E36">
            <w:pPr>
              <w:spacing w:after="0" w:line="240" w:lineRule="auto"/>
              <w:rPr>
                <w:rFonts w:eastAsia="Times New Roman" w:cstheme="minorHAnsi"/>
                <w:color w:val="000000"/>
                <w:sz w:val="18"/>
                <w:szCs w:val="18"/>
                <w:lang w:val="pl-PL" w:eastAsia="pl-PL"/>
              </w:rPr>
            </w:pPr>
            <w:r w:rsidRPr="00D80B8A">
              <w:rPr>
                <w:rFonts w:eastAsia="Times New Roman" w:cstheme="minorHAnsi"/>
                <w:color w:val="000000"/>
                <w:sz w:val="18"/>
                <w:szCs w:val="18"/>
                <w:lang w:val="pl-PL" w:eastAsia="pl-PL"/>
              </w:rPr>
              <w:t>Jednostka o dominującej funkcji przemysłowej</w:t>
            </w:r>
          </w:p>
        </w:tc>
        <w:tc>
          <w:tcPr>
            <w:tcW w:w="1418" w:type="dxa"/>
            <w:shd w:val="clear" w:color="auto" w:fill="auto"/>
            <w:noWrap/>
            <w:vAlign w:val="center"/>
          </w:tcPr>
          <w:p w14:paraId="4CF8C453" w14:textId="77777777" w:rsidR="0025528D" w:rsidRPr="00F76FAC" w:rsidRDefault="0025528D"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1404</w:t>
            </w:r>
          </w:p>
        </w:tc>
        <w:tc>
          <w:tcPr>
            <w:tcW w:w="1418" w:type="dxa"/>
            <w:shd w:val="clear" w:color="auto" w:fill="auto"/>
            <w:noWrap/>
            <w:vAlign w:val="center"/>
          </w:tcPr>
          <w:p w14:paraId="7E90784B" w14:textId="77777777" w:rsidR="0025528D" w:rsidRPr="00F76FAC" w:rsidRDefault="0025528D"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7%</w:t>
            </w:r>
          </w:p>
        </w:tc>
        <w:tc>
          <w:tcPr>
            <w:tcW w:w="1519" w:type="dxa"/>
            <w:shd w:val="clear" w:color="auto" w:fill="auto"/>
            <w:noWrap/>
            <w:vAlign w:val="center"/>
          </w:tcPr>
          <w:p w14:paraId="0763D4C7" w14:textId="77777777" w:rsidR="0025528D" w:rsidRPr="00F76FAC" w:rsidRDefault="0025528D"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2</w:t>
            </w:r>
          </w:p>
        </w:tc>
        <w:tc>
          <w:tcPr>
            <w:tcW w:w="1418" w:type="dxa"/>
            <w:shd w:val="clear" w:color="auto" w:fill="auto"/>
            <w:noWrap/>
            <w:vAlign w:val="center"/>
          </w:tcPr>
          <w:p w14:paraId="1BE68FC4" w14:textId="77777777" w:rsidR="0025528D" w:rsidRPr="00F76FAC" w:rsidRDefault="0025528D"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2</w:t>
            </w:r>
          </w:p>
        </w:tc>
      </w:tr>
      <w:tr w:rsidR="0025528D" w:rsidRPr="00F76FAC" w14:paraId="336426C9" w14:textId="77777777" w:rsidTr="00340E36">
        <w:trPr>
          <w:trHeight w:val="288"/>
        </w:trPr>
        <w:tc>
          <w:tcPr>
            <w:tcW w:w="3578" w:type="dxa"/>
            <w:shd w:val="clear" w:color="auto" w:fill="auto"/>
            <w:noWrap/>
            <w:vAlign w:val="center"/>
          </w:tcPr>
          <w:p w14:paraId="0A8940CE" w14:textId="77777777" w:rsidR="0025528D" w:rsidRPr="00D80B8A" w:rsidRDefault="0025528D" w:rsidP="00340E36">
            <w:pPr>
              <w:spacing w:after="0" w:line="240" w:lineRule="auto"/>
              <w:rPr>
                <w:rFonts w:eastAsia="Times New Roman" w:cstheme="minorHAnsi"/>
                <w:color w:val="000000"/>
                <w:sz w:val="18"/>
                <w:szCs w:val="18"/>
                <w:lang w:val="pl-PL" w:eastAsia="pl-PL"/>
              </w:rPr>
            </w:pPr>
            <w:r w:rsidRPr="00D80B8A">
              <w:rPr>
                <w:rFonts w:eastAsia="Times New Roman" w:cstheme="minorHAnsi"/>
                <w:color w:val="000000"/>
                <w:sz w:val="18"/>
                <w:szCs w:val="18"/>
                <w:lang w:val="pl-PL" w:eastAsia="pl-PL"/>
              </w:rPr>
              <w:t>Jednostka o dominującej funkcji przemysłowej i usługowej</w:t>
            </w:r>
          </w:p>
        </w:tc>
        <w:tc>
          <w:tcPr>
            <w:tcW w:w="1418" w:type="dxa"/>
            <w:shd w:val="clear" w:color="auto" w:fill="auto"/>
            <w:noWrap/>
            <w:vAlign w:val="center"/>
          </w:tcPr>
          <w:p w14:paraId="4E87E4BE" w14:textId="77777777" w:rsidR="0025528D" w:rsidRPr="00F76FAC" w:rsidRDefault="0025528D"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643</w:t>
            </w:r>
          </w:p>
        </w:tc>
        <w:tc>
          <w:tcPr>
            <w:tcW w:w="1418" w:type="dxa"/>
            <w:shd w:val="clear" w:color="auto" w:fill="auto"/>
            <w:noWrap/>
            <w:vAlign w:val="center"/>
          </w:tcPr>
          <w:p w14:paraId="4E5F38EB" w14:textId="77777777" w:rsidR="0025528D" w:rsidRPr="00F76FAC" w:rsidRDefault="0025528D"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1%</w:t>
            </w:r>
          </w:p>
        </w:tc>
        <w:tc>
          <w:tcPr>
            <w:tcW w:w="1519" w:type="dxa"/>
            <w:shd w:val="clear" w:color="auto" w:fill="auto"/>
            <w:noWrap/>
            <w:vAlign w:val="center"/>
          </w:tcPr>
          <w:p w14:paraId="36177ECA" w14:textId="77777777" w:rsidR="0025528D" w:rsidRPr="00F76FAC" w:rsidRDefault="0025528D"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2</w:t>
            </w:r>
          </w:p>
        </w:tc>
        <w:tc>
          <w:tcPr>
            <w:tcW w:w="1418" w:type="dxa"/>
            <w:shd w:val="clear" w:color="auto" w:fill="auto"/>
            <w:noWrap/>
            <w:vAlign w:val="center"/>
          </w:tcPr>
          <w:p w14:paraId="3E67E90B" w14:textId="77777777" w:rsidR="0025528D" w:rsidRPr="00F76FAC" w:rsidRDefault="0025528D"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1</w:t>
            </w:r>
          </w:p>
        </w:tc>
      </w:tr>
      <w:tr w:rsidR="0025528D" w:rsidRPr="00F76FAC" w14:paraId="165ED8F2" w14:textId="77777777" w:rsidTr="00340E36">
        <w:trPr>
          <w:trHeight w:val="288"/>
        </w:trPr>
        <w:tc>
          <w:tcPr>
            <w:tcW w:w="3578" w:type="dxa"/>
            <w:shd w:val="clear" w:color="auto" w:fill="auto"/>
            <w:noWrap/>
            <w:vAlign w:val="center"/>
          </w:tcPr>
          <w:p w14:paraId="2430B40E" w14:textId="77777777" w:rsidR="0025528D" w:rsidRPr="00F76FAC" w:rsidRDefault="0025528D" w:rsidP="00340E36">
            <w:pPr>
              <w:spacing w:after="0" w:line="240" w:lineRule="auto"/>
              <w:rPr>
                <w:rFonts w:eastAsia="Times New Roman" w:cstheme="minorHAnsi"/>
                <w:color w:val="000000"/>
                <w:sz w:val="18"/>
                <w:szCs w:val="18"/>
                <w:lang w:eastAsia="pl-PL"/>
              </w:rPr>
            </w:pPr>
            <w:proofErr w:type="spellStart"/>
            <w:r w:rsidRPr="00F76FAC">
              <w:rPr>
                <w:rFonts w:eastAsia="Times New Roman" w:cstheme="minorHAnsi"/>
                <w:color w:val="000000"/>
                <w:sz w:val="18"/>
                <w:szCs w:val="18"/>
                <w:lang w:eastAsia="pl-PL"/>
              </w:rPr>
              <w:t>Jednostka</w:t>
            </w:r>
            <w:proofErr w:type="spellEnd"/>
            <w:r w:rsidRPr="00F76FAC">
              <w:rPr>
                <w:rFonts w:eastAsia="Times New Roman" w:cstheme="minorHAnsi"/>
                <w:color w:val="000000"/>
                <w:sz w:val="18"/>
                <w:szCs w:val="18"/>
                <w:lang w:eastAsia="pl-PL"/>
              </w:rPr>
              <w:t xml:space="preserve"> </w:t>
            </w:r>
            <w:proofErr w:type="spellStart"/>
            <w:r w:rsidRPr="00F76FAC">
              <w:rPr>
                <w:rFonts w:eastAsia="Times New Roman" w:cstheme="minorHAnsi"/>
                <w:color w:val="000000"/>
                <w:sz w:val="18"/>
                <w:szCs w:val="18"/>
                <w:lang w:eastAsia="pl-PL"/>
              </w:rPr>
              <w:t>usługowa</w:t>
            </w:r>
            <w:proofErr w:type="spellEnd"/>
          </w:p>
        </w:tc>
        <w:tc>
          <w:tcPr>
            <w:tcW w:w="1418" w:type="dxa"/>
            <w:shd w:val="clear" w:color="auto" w:fill="auto"/>
            <w:noWrap/>
            <w:vAlign w:val="center"/>
          </w:tcPr>
          <w:p w14:paraId="7B78380D" w14:textId="77777777" w:rsidR="0025528D" w:rsidRPr="00F76FAC" w:rsidRDefault="0025528D"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726</w:t>
            </w:r>
          </w:p>
        </w:tc>
        <w:tc>
          <w:tcPr>
            <w:tcW w:w="1418" w:type="dxa"/>
            <w:shd w:val="clear" w:color="auto" w:fill="auto"/>
            <w:noWrap/>
            <w:vAlign w:val="center"/>
          </w:tcPr>
          <w:p w14:paraId="4E0B490D" w14:textId="77777777" w:rsidR="0025528D" w:rsidRPr="00F76FAC" w:rsidRDefault="0025528D"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5%</w:t>
            </w:r>
          </w:p>
        </w:tc>
        <w:tc>
          <w:tcPr>
            <w:tcW w:w="1519" w:type="dxa"/>
            <w:shd w:val="clear" w:color="auto" w:fill="auto"/>
            <w:noWrap/>
            <w:vAlign w:val="center"/>
          </w:tcPr>
          <w:p w14:paraId="21FE5B28" w14:textId="77777777" w:rsidR="0025528D" w:rsidRPr="00F76FAC" w:rsidRDefault="0025528D"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24</w:t>
            </w:r>
          </w:p>
        </w:tc>
        <w:tc>
          <w:tcPr>
            <w:tcW w:w="1418" w:type="dxa"/>
            <w:shd w:val="clear" w:color="auto" w:fill="auto"/>
            <w:noWrap/>
            <w:vAlign w:val="center"/>
          </w:tcPr>
          <w:p w14:paraId="35FBC26E" w14:textId="77777777" w:rsidR="0025528D" w:rsidRPr="00F76FAC" w:rsidRDefault="0025528D"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0</w:t>
            </w:r>
          </w:p>
        </w:tc>
      </w:tr>
      <w:tr w:rsidR="00E415D4" w:rsidRPr="00F76FAC" w14:paraId="39DD49E4" w14:textId="77777777" w:rsidTr="00340E36">
        <w:trPr>
          <w:trHeight w:val="288"/>
        </w:trPr>
        <w:tc>
          <w:tcPr>
            <w:tcW w:w="3578" w:type="dxa"/>
            <w:shd w:val="clear" w:color="auto" w:fill="auto"/>
            <w:noWrap/>
            <w:vAlign w:val="bottom"/>
          </w:tcPr>
          <w:p w14:paraId="4FB56D5E" w14:textId="77777777" w:rsidR="00E415D4" w:rsidRPr="00D80B8A" w:rsidRDefault="00E415D4" w:rsidP="00E415D4">
            <w:pPr>
              <w:spacing w:after="0" w:line="240" w:lineRule="auto"/>
              <w:rPr>
                <w:rFonts w:eastAsia="Times New Roman" w:cstheme="minorHAnsi"/>
                <w:color w:val="000000"/>
                <w:sz w:val="18"/>
                <w:szCs w:val="18"/>
                <w:lang w:val="pl-PL" w:eastAsia="pl-PL"/>
              </w:rPr>
            </w:pPr>
            <w:r w:rsidRPr="00D80B8A">
              <w:rPr>
                <w:rFonts w:eastAsia="Times New Roman" w:cstheme="minorHAnsi"/>
                <w:color w:val="000000"/>
                <w:sz w:val="18"/>
                <w:szCs w:val="18"/>
                <w:lang w:val="pl-PL" w:eastAsia="pl-PL"/>
              </w:rPr>
              <w:t>Jednostka usługowa z zabudową mieszkaniową</w:t>
            </w:r>
          </w:p>
        </w:tc>
        <w:tc>
          <w:tcPr>
            <w:tcW w:w="1418" w:type="dxa"/>
            <w:shd w:val="clear" w:color="auto" w:fill="auto"/>
            <w:noWrap/>
            <w:vAlign w:val="center"/>
          </w:tcPr>
          <w:p w14:paraId="7E31847D" w14:textId="77777777" w:rsidR="00E415D4" w:rsidRPr="00F76FAC" w:rsidRDefault="00E415D4"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745</w:t>
            </w:r>
          </w:p>
        </w:tc>
        <w:tc>
          <w:tcPr>
            <w:tcW w:w="1418" w:type="dxa"/>
            <w:shd w:val="clear" w:color="auto" w:fill="auto"/>
            <w:noWrap/>
            <w:vAlign w:val="center"/>
          </w:tcPr>
          <w:p w14:paraId="4CB4AB57" w14:textId="77777777" w:rsidR="00E415D4" w:rsidRPr="00F76FAC" w:rsidRDefault="00E415D4"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0%</w:t>
            </w:r>
          </w:p>
        </w:tc>
        <w:tc>
          <w:tcPr>
            <w:tcW w:w="1519" w:type="dxa"/>
            <w:shd w:val="clear" w:color="auto" w:fill="auto"/>
            <w:noWrap/>
            <w:vAlign w:val="center"/>
          </w:tcPr>
          <w:p w14:paraId="4A1E133A" w14:textId="77777777" w:rsidR="00E415D4" w:rsidRPr="00F76FAC" w:rsidRDefault="00E415D4"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0</w:t>
            </w:r>
          </w:p>
        </w:tc>
        <w:tc>
          <w:tcPr>
            <w:tcW w:w="1418" w:type="dxa"/>
            <w:shd w:val="clear" w:color="auto" w:fill="auto"/>
            <w:noWrap/>
            <w:vAlign w:val="center"/>
          </w:tcPr>
          <w:p w14:paraId="7ED4841D" w14:textId="77777777" w:rsidR="00E415D4" w:rsidRPr="00F76FAC" w:rsidRDefault="00E415D4"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1</w:t>
            </w:r>
          </w:p>
        </w:tc>
      </w:tr>
      <w:tr w:rsidR="00E415D4" w:rsidRPr="00F76FAC" w14:paraId="1E4BD3BE" w14:textId="77777777" w:rsidTr="00340E36">
        <w:trPr>
          <w:trHeight w:val="288"/>
        </w:trPr>
        <w:tc>
          <w:tcPr>
            <w:tcW w:w="3578" w:type="dxa"/>
            <w:shd w:val="clear" w:color="auto" w:fill="auto"/>
            <w:noWrap/>
            <w:vAlign w:val="center"/>
          </w:tcPr>
          <w:p w14:paraId="79688551" w14:textId="77777777" w:rsidR="00E415D4" w:rsidRPr="00F76FAC" w:rsidRDefault="00E415D4" w:rsidP="00340E36">
            <w:pPr>
              <w:spacing w:after="0" w:line="240" w:lineRule="auto"/>
              <w:rPr>
                <w:rFonts w:eastAsia="Times New Roman" w:cstheme="minorHAnsi"/>
                <w:color w:val="000000"/>
                <w:sz w:val="18"/>
                <w:szCs w:val="18"/>
                <w:lang w:eastAsia="pl-PL"/>
              </w:rPr>
            </w:pPr>
            <w:proofErr w:type="spellStart"/>
            <w:r w:rsidRPr="00F76FAC">
              <w:rPr>
                <w:rFonts w:eastAsia="Times New Roman" w:cstheme="minorHAnsi"/>
                <w:color w:val="000000"/>
                <w:sz w:val="18"/>
                <w:szCs w:val="18"/>
                <w:lang w:eastAsia="pl-PL"/>
              </w:rPr>
              <w:t>Jednostka</w:t>
            </w:r>
            <w:proofErr w:type="spellEnd"/>
            <w:r w:rsidRPr="00F76FAC">
              <w:rPr>
                <w:rFonts w:eastAsia="Times New Roman" w:cstheme="minorHAnsi"/>
                <w:color w:val="000000"/>
                <w:sz w:val="18"/>
                <w:szCs w:val="18"/>
                <w:lang w:eastAsia="pl-PL"/>
              </w:rPr>
              <w:t xml:space="preserve"> o </w:t>
            </w:r>
            <w:proofErr w:type="spellStart"/>
            <w:r w:rsidRPr="00F76FAC">
              <w:rPr>
                <w:rFonts w:eastAsia="Times New Roman" w:cstheme="minorHAnsi"/>
                <w:color w:val="000000"/>
                <w:sz w:val="18"/>
                <w:szCs w:val="18"/>
                <w:lang w:eastAsia="pl-PL"/>
              </w:rPr>
              <w:t>funkcji</w:t>
            </w:r>
            <w:proofErr w:type="spellEnd"/>
            <w:r w:rsidRPr="00F76FAC">
              <w:rPr>
                <w:rFonts w:eastAsia="Times New Roman" w:cstheme="minorHAnsi"/>
                <w:color w:val="000000"/>
                <w:sz w:val="18"/>
                <w:szCs w:val="18"/>
                <w:lang w:eastAsia="pl-PL"/>
              </w:rPr>
              <w:t xml:space="preserve"> </w:t>
            </w:r>
            <w:proofErr w:type="spellStart"/>
            <w:r w:rsidRPr="00F76FAC">
              <w:rPr>
                <w:rFonts w:eastAsia="Times New Roman" w:cstheme="minorHAnsi"/>
                <w:color w:val="000000"/>
                <w:sz w:val="18"/>
                <w:szCs w:val="18"/>
                <w:lang w:eastAsia="pl-PL"/>
              </w:rPr>
              <w:t>przemysłowej</w:t>
            </w:r>
            <w:proofErr w:type="spellEnd"/>
          </w:p>
        </w:tc>
        <w:tc>
          <w:tcPr>
            <w:tcW w:w="1418" w:type="dxa"/>
            <w:shd w:val="clear" w:color="auto" w:fill="auto"/>
            <w:noWrap/>
            <w:vAlign w:val="center"/>
          </w:tcPr>
          <w:p w14:paraId="39CF7E4B" w14:textId="77777777" w:rsidR="00E415D4" w:rsidRPr="00F76FAC" w:rsidRDefault="00E415D4"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3</w:t>
            </w:r>
          </w:p>
        </w:tc>
        <w:tc>
          <w:tcPr>
            <w:tcW w:w="1418" w:type="dxa"/>
            <w:shd w:val="clear" w:color="auto" w:fill="auto"/>
            <w:noWrap/>
            <w:vAlign w:val="center"/>
          </w:tcPr>
          <w:p w14:paraId="682CE57A" w14:textId="77777777" w:rsidR="00E415D4" w:rsidRPr="00F76FAC" w:rsidRDefault="00E415D4"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1%</w:t>
            </w:r>
          </w:p>
        </w:tc>
        <w:tc>
          <w:tcPr>
            <w:tcW w:w="1519" w:type="dxa"/>
            <w:shd w:val="clear" w:color="auto" w:fill="auto"/>
            <w:noWrap/>
            <w:vAlign w:val="center"/>
          </w:tcPr>
          <w:p w14:paraId="1D6C582F" w14:textId="77777777" w:rsidR="00E415D4" w:rsidRPr="00F76FAC" w:rsidRDefault="00E415D4"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3</w:t>
            </w:r>
          </w:p>
        </w:tc>
        <w:tc>
          <w:tcPr>
            <w:tcW w:w="1418" w:type="dxa"/>
            <w:shd w:val="clear" w:color="auto" w:fill="auto"/>
            <w:noWrap/>
            <w:vAlign w:val="center"/>
          </w:tcPr>
          <w:p w14:paraId="607FB4E6" w14:textId="77777777" w:rsidR="00E415D4" w:rsidRPr="00F76FAC" w:rsidRDefault="00E415D4"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0</w:t>
            </w:r>
          </w:p>
        </w:tc>
      </w:tr>
      <w:tr w:rsidR="00E415D4" w:rsidRPr="00F76FAC" w14:paraId="15E6CDAB" w14:textId="77777777" w:rsidTr="00340E36">
        <w:trPr>
          <w:trHeight w:val="288"/>
        </w:trPr>
        <w:tc>
          <w:tcPr>
            <w:tcW w:w="3578" w:type="dxa"/>
            <w:shd w:val="clear" w:color="auto" w:fill="auto"/>
            <w:noWrap/>
            <w:vAlign w:val="center"/>
          </w:tcPr>
          <w:p w14:paraId="5E06E0FC" w14:textId="77777777" w:rsidR="00E415D4" w:rsidRPr="00F76FAC" w:rsidRDefault="00E415D4" w:rsidP="00340E36">
            <w:pPr>
              <w:spacing w:after="0" w:line="240" w:lineRule="auto"/>
              <w:rPr>
                <w:rFonts w:eastAsia="Times New Roman" w:cstheme="minorHAnsi"/>
                <w:color w:val="000000"/>
                <w:sz w:val="18"/>
                <w:szCs w:val="18"/>
                <w:lang w:eastAsia="pl-PL"/>
              </w:rPr>
            </w:pPr>
            <w:proofErr w:type="spellStart"/>
            <w:r w:rsidRPr="00F76FAC">
              <w:rPr>
                <w:rFonts w:eastAsia="Times New Roman" w:cstheme="minorHAnsi"/>
                <w:color w:val="000000"/>
                <w:sz w:val="18"/>
                <w:szCs w:val="18"/>
                <w:lang w:eastAsia="pl-PL"/>
              </w:rPr>
              <w:t>Jednostka</w:t>
            </w:r>
            <w:proofErr w:type="spellEnd"/>
            <w:r w:rsidRPr="00F76FAC">
              <w:rPr>
                <w:rFonts w:eastAsia="Times New Roman" w:cstheme="minorHAnsi"/>
                <w:color w:val="000000"/>
                <w:sz w:val="18"/>
                <w:szCs w:val="18"/>
                <w:lang w:eastAsia="pl-PL"/>
              </w:rPr>
              <w:t xml:space="preserve"> o </w:t>
            </w:r>
            <w:proofErr w:type="spellStart"/>
            <w:r w:rsidRPr="00F76FAC">
              <w:rPr>
                <w:rFonts w:eastAsia="Times New Roman" w:cstheme="minorHAnsi"/>
                <w:color w:val="000000"/>
                <w:sz w:val="18"/>
                <w:szCs w:val="18"/>
                <w:lang w:eastAsia="pl-PL"/>
              </w:rPr>
              <w:t>funkcji</w:t>
            </w:r>
            <w:proofErr w:type="spellEnd"/>
            <w:r w:rsidRPr="00F76FAC">
              <w:rPr>
                <w:rFonts w:eastAsia="Times New Roman" w:cstheme="minorHAnsi"/>
                <w:color w:val="000000"/>
                <w:sz w:val="18"/>
                <w:szCs w:val="18"/>
                <w:lang w:eastAsia="pl-PL"/>
              </w:rPr>
              <w:t xml:space="preserve"> </w:t>
            </w:r>
            <w:proofErr w:type="spellStart"/>
            <w:r w:rsidRPr="00F76FAC">
              <w:rPr>
                <w:rFonts w:eastAsia="Times New Roman" w:cstheme="minorHAnsi"/>
                <w:color w:val="000000"/>
                <w:sz w:val="18"/>
                <w:szCs w:val="18"/>
                <w:lang w:eastAsia="pl-PL"/>
              </w:rPr>
              <w:t>transportowej</w:t>
            </w:r>
            <w:proofErr w:type="spellEnd"/>
          </w:p>
        </w:tc>
        <w:tc>
          <w:tcPr>
            <w:tcW w:w="1418" w:type="dxa"/>
            <w:shd w:val="clear" w:color="auto" w:fill="auto"/>
            <w:noWrap/>
            <w:vAlign w:val="center"/>
          </w:tcPr>
          <w:p w14:paraId="48F20FE5" w14:textId="77777777" w:rsidR="00E415D4" w:rsidRPr="00F76FAC" w:rsidRDefault="00E415D4"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17</w:t>
            </w:r>
          </w:p>
        </w:tc>
        <w:tc>
          <w:tcPr>
            <w:tcW w:w="1418" w:type="dxa"/>
            <w:shd w:val="clear" w:color="auto" w:fill="auto"/>
            <w:noWrap/>
            <w:vAlign w:val="center"/>
          </w:tcPr>
          <w:p w14:paraId="095890B2" w14:textId="77777777" w:rsidR="00E415D4" w:rsidRPr="00F76FAC" w:rsidRDefault="00E415D4"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2%</w:t>
            </w:r>
          </w:p>
        </w:tc>
        <w:tc>
          <w:tcPr>
            <w:tcW w:w="1519" w:type="dxa"/>
            <w:shd w:val="clear" w:color="auto" w:fill="auto"/>
            <w:noWrap/>
            <w:vAlign w:val="center"/>
          </w:tcPr>
          <w:p w14:paraId="25B3C19A" w14:textId="77777777" w:rsidR="00E415D4" w:rsidRPr="00F76FAC" w:rsidRDefault="00E415D4"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2</w:t>
            </w:r>
          </w:p>
        </w:tc>
        <w:tc>
          <w:tcPr>
            <w:tcW w:w="1418" w:type="dxa"/>
            <w:shd w:val="clear" w:color="auto" w:fill="auto"/>
            <w:noWrap/>
            <w:vAlign w:val="center"/>
          </w:tcPr>
          <w:p w14:paraId="7C16E89D" w14:textId="77777777" w:rsidR="00E415D4" w:rsidRPr="00F76FAC" w:rsidRDefault="00E415D4" w:rsidP="00340E36">
            <w:pPr>
              <w:spacing w:after="0" w:line="240" w:lineRule="auto"/>
              <w:jc w:val="right"/>
              <w:rPr>
                <w:rFonts w:eastAsia="Times New Roman" w:cstheme="minorHAnsi"/>
                <w:color w:val="000000"/>
                <w:sz w:val="18"/>
                <w:szCs w:val="18"/>
                <w:lang w:eastAsia="pl-PL"/>
              </w:rPr>
            </w:pPr>
            <w:r w:rsidRPr="00F76FAC">
              <w:rPr>
                <w:rFonts w:eastAsia="Times New Roman" w:cstheme="minorHAnsi"/>
                <w:color w:val="000000"/>
                <w:sz w:val="18"/>
                <w:szCs w:val="18"/>
                <w:lang w:eastAsia="pl-PL"/>
              </w:rPr>
              <w:t>0</w:t>
            </w:r>
          </w:p>
        </w:tc>
      </w:tr>
    </w:tbl>
    <w:p w14:paraId="526CCBB2" w14:textId="77777777" w:rsidR="00D80B8A" w:rsidRPr="009A0B15" w:rsidRDefault="009A0B15">
      <w:pPr>
        <w:rPr>
          <w:rFonts w:eastAsia="Times New Roman" w:cstheme="minorHAnsi"/>
          <w:color w:val="000000"/>
          <w:sz w:val="18"/>
          <w:szCs w:val="18"/>
          <w:lang w:val="pl-PL" w:eastAsia="pl-PL"/>
        </w:rPr>
      </w:pPr>
      <w:r w:rsidRPr="009A0B15">
        <w:rPr>
          <w:rFonts w:eastAsia="Times New Roman" w:cstheme="minorHAnsi"/>
          <w:color w:val="000000"/>
          <w:sz w:val="18"/>
          <w:szCs w:val="18"/>
          <w:lang w:val="pl-PL" w:eastAsia="pl-PL"/>
        </w:rPr>
        <w:t>Uwaga: Dane ludnościowe aktualne na 2021 r.</w:t>
      </w:r>
    </w:p>
    <w:p w14:paraId="32CF5CCF" w14:textId="77777777" w:rsidR="009A0B15" w:rsidRDefault="00DB0645" w:rsidP="009A0B15">
      <w:pPr>
        <w:jc w:val="both"/>
        <w:rPr>
          <w:lang w:val="pl-PL"/>
        </w:rPr>
      </w:pPr>
      <w:r>
        <w:rPr>
          <w:lang w:val="pl-PL"/>
        </w:rPr>
        <w:t>Dla potrzeb charakterystyki zabudowy i zagospodarowania terenów w</w:t>
      </w:r>
      <w:r w:rsidR="009A0B15">
        <w:rPr>
          <w:lang w:val="pl-PL"/>
        </w:rPr>
        <w:t>yróżniono następujące kategorie:</w:t>
      </w:r>
    </w:p>
    <w:p w14:paraId="58282F50" w14:textId="77777777" w:rsidR="009A0B15" w:rsidRPr="009A0B15" w:rsidRDefault="009A0B15" w:rsidP="009A0B15">
      <w:pPr>
        <w:jc w:val="both"/>
        <w:rPr>
          <w:b/>
          <w:lang w:val="pl-PL"/>
        </w:rPr>
      </w:pPr>
      <w:r w:rsidRPr="009A0B15">
        <w:rPr>
          <w:b/>
          <w:lang w:val="pl-PL"/>
        </w:rPr>
        <w:t>Jednostki o wiodącym charakterze mieszkaniowym</w:t>
      </w:r>
    </w:p>
    <w:p w14:paraId="18AC0028" w14:textId="0ED9230B" w:rsidR="009A0B15" w:rsidRDefault="00340E36" w:rsidP="009A0B15">
      <w:pPr>
        <w:pStyle w:val="Akapitzlist"/>
        <w:numPr>
          <w:ilvl w:val="0"/>
          <w:numId w:val="11"/>
        </w:numPr>
      </w:pPr>
      <w:r>
        <w:t>J</w:t>
      </w:r>
      <w:r w:rsidR="009A0B15">
        <w:t>ednostki śródmiejskie o funkcjach mieszkalnych</w:t>
      </w:r>
      <w:r w:rsidR="006E4C29">
        <w:t>;</w:t>
      </w:r>
    </w:p>
    <w:p w14:paraId="198ECE2F" w14:textId="77777777" w:rsidR="009A0B15" w:rsidRDefault="009A0B15" w:rsidP="009A0B15">
      <w:pPr>
        <w:pStyle w:val="Akapitzlist"/>
        <w:numPr>
          <w:ilvl w:val="0"/>
          <w:numId w:val="11"/>
        </w:numPr>
      </w:pPr>
      <w:r w:rsidRPr="00E415D4">
        <w:t>Jednostki z dominującą zabudową mieszkaniową jednorodzinną</w:t>
      </w:r>
      <w:r w:rsidR="006E4C29">
        <w:t>;</w:t>
      </w:r>
    </w:p>
    <w:p w14:paraId="168897C6" w14:textId="77777777" w:rsidR="009A0B15" w:rsidRDefault="009A0B15" w:rsidP="009A0B15">
      <w:pPr>
        <w:pStyle w:val="Akapitzlist"/>
        <w:numPr>
          <w:ilvl w:val="0"/>
          <w:numId w:val="11"/>
        </w:numPr>
      </w:pPr>
      <w:r w:rsidRPr="00E415D4">
        <w:t>Jednostki z dominującą zabudową wielorodzinną</w:t>
      </w:r>
      <w:r w:rsidR="006E4C29">
        <w:t>;</w:t>
      </w:r>
    </w:p>
    <w:p w14:paraId="11335156" w14:textId="5C2B1258" w:rsidR="009A0B15" w:rsidRPr="00E415D4" w:rsidRDefault="009A0B15" w:rsidP="009A0B15">
      <w:pPr>
        <w:pStyle w:val="Akapitzlist"/>
        <w:numPr>
          <w:ilvl w:val="0"/>
          <w:numId w:val="11"/>
        </w:numPr>
      </w:pPr>
      <w:r w:rsidRPr="00E415D4">
        <w:t>Jednostki z mieszan</w:t>
      </w:r>
      <w:r w:rsidR="00757AE4">
        <w:t>ą</w:t>
      </w:r>
      <w:r w:rsidRPr="00E415D4">
        <w:t xml:space="preserve"> zabudową mieszkaniową</w:t>
      </w:r>
      <w:r w:rsidR="006E4C29">
        <w:t>.</w:t>
      </w:r>
    </w:p>
    <w:p w14:paraId="3B2206CF" w14:textId="77777777" w:rsidR="00340E36" w:rsidRDefault="00340E36" w:rsidP="009A0B15">
      <w:pPr>
        <w:jc w:val="both"/>
        <w:rPr>
          <w:b/>
          <w:lang w:val="pl-PL"/>
        </w:rPr>
      </w:pPr>
    </w:p>
    <w:p w14:paraId="78C411E0" w14:textId="77777777" w:rsidR="009A0B15" w:rsidRPr="009A0B15" w:rsidRDefault="009A0B15" w:rsidP="009A0B15">
      <w:pPr>
        <w:jc w:val="both"/>
        <w:rPr>
          <w:b/>
          <w:lang w:val="pl-PL"/>
        </w:rPr>
      </w:pPr>
      <w:r w:rsidRPr="009A0B15">
        <w:rPr>
          <w:b/>
          <w:lang w:val="pl-PL"/>
        </w:rPr>
        <w:lastRenderedPageBreak/>
        <w:t>Jednostki o wiodącym charakterze niemieszkalnym</w:t>
      </w:r>
    </w:p>
    <w:p w14:paraId="14EEC313" w14:textId="77777777" w:rsidR="009A0B15" w:rsidRDefault="009A0B15" w:rsidP="009A0B15">
      <w:pPr>
        <w:pStyle w:val="Akapitzlist"/>
        <w:numPr>
          <w:ilvl w:val="0"/>
          <w:numId w:val="12"/>
        </w:numPr>
      </w:pPr>
      <w:r>
        <w:t>Tereny zieleni urządzonej</w:t>
      </w:r>
      <w:r w:rsidR="006E4C29">
        <w:t>;</w:t>
      </w:r>
    </w:p>
    <w:p w14:paraId="26BE7DC1" w14:textId="77777777" w:rsidR="009A0B15" w:rsidRDefault="009A0B15" w:rsidP="009A0B15">
      <w:pPr>
        <w:pStyle w:val="Akapitzlist"/>
        <w:numPr>
          <w:ilvl w:val="0"/>
          <w:numId w:val="12"/>
        </w:numPr>
      </w:pPr>
      <w:r>
        <w:t>Jednostka niezurbanizowana</w:t>
      </w:r>
      <w:r w:rsidR="006E4C29">
        <w:t>;</w:t>
      </w:r>
    </w:p>
    <w:p w14:paraId="74EB2462" w14:textId="77777777" w:rsidR="009A0B15" w:rsidRDefault="009A0B15" w:rsidP="009A0B15">
      <w:pPr>
        <w:pStyle w:val="Akapitzlist"/>
        <w:numPr>
          <w:ilvl w:val="0"/>
          <w:numId w:val="12"/>
        </w:numPr>
      </w:pPr>
      <w:r>
        <w:t>Jednostka o dominującej funkcji przemysłowej</w:t>
      </w:r>
      <w:r w:rsidR="006E4C29">
        <w:t>;</w:t>
      </w:r>
    </w:p>
    <w:p w14:paraId="7BDFCA8B" w14:textId="77777777" w:rsidR="009A0B15" w:rsidRDefault="009A0B15" w:rsidP="009A0B15">
      <w:pPr>
        <w:pStyle w:val="Akapitzlist"/>
        <w:numPr>
          <w:ilvl w:val="0"/>
          <w:numId w:val="12"/>
        </w:numPr>
      </w:pPr>
      <w:r>
        <w:t>Jednostka o dominującej funkcji przemysłowej i usługowej</w:t>
      </w:r>
      <w:r w:rsidR="006E4C29">
        <w:t>;</w:t>
      </w:r>
    </w:p>
    <w:p w14:paraId="536A3BF1" w14:textId="77777777" w:rsidR="009A0B15" w:rsidRDefault="009A0B15" w:rsidP="009A0B15">
      <w:pPr>
        <w:pStyle w:val="Akapitzlist"/>
        <w:numPr>
          <w:ilvl w:val="0"/>
          <w:numId w:val="12"/>
        </w:numPr>
      </w:pPr>
      <w:r>
        <w:t>Jednostka usługowa</w:t>
      </w:r>
      <w:r w:rsidR="006E4C29">
        <w:t>;</w:t>
      </w:r>
    </w:p>
    <w:p w14:paraId="2D8A79B9" w14:textId="77777777" w:rsidR="009A0B15" w:rsidRDefault="009A0B15" w:rsidP="009A0B15">
      <w:pPr>
        <w:pStyle w:val="Akapitzlist"/>
        <w:numPr>
          <w:ilvl w:val="0"/>
          <w:numId w:val="12"/>
        </w:numPr>
      </w:pPr>
      <w:r>
        <w:t>Jednostka usługowa z zabudową mieszkaniową</w:t>
      </w:r>
      <w:r w:rsidR="006E4C29">
        <w:t>;</w:t>
      </w:r>
    </w:p>
    <w:p w14:paraId="346C7AA3" w14:textId="77777777" w:rsidR="009A0B15" w:rsidRDefault="009A0B15" w:rsidP="009A0B15">
      <w:pPr>
        <w:pStyle w:val="Akapitzlist"/>
        <w:numPr>
          <w:ilvl w:val="0"/>
          <w:numId w:val="12"/>
        </w:numPr>
      </w:pPr>
      <w:r>
        <w:t>Jednostka o funkcji przemysłowej</w:t>
      </w:r>
      <w:r w:rsidR="006E4C29">
        <w:t>;</w:t>
      </w:r>
    </w:p>
    <w:p w14:paraId="40A97D2E" w14:textId="77777777" w:rsidR="003F014D" w:rsidRPr="003F014D" w:rsidRDefault="009A0B15" w:rsidP="009A0B15">
      <w:pPr>
        <w:pStyle w:val="Akapitzlist"/>
        <w:numPr>
          <w:ilvl w:val="0"/>
          <w:numId w:val="12"/>
        </w:numPr>
      </w:pPr>
      <w:r>
        <w:t>Jednostka o funkcji transportowej</w:t>
      </w:r>
      <w:r w:rsidR="006E4C29">
        <w:t>.</w:t>
      </w:r>
    </w:p>
    <w:p w14:paraId="41B5D4F7" w14:textId="7F8874FB" w:rsidR="00711CB8" w:rsidRPr="00711CB8" w:rsidRDefault="00711CB8" w:rsidP="00340E36">
      <w:pPr>
        <w:ind w:firstLine="720"/>
        <w:jc w:val="both"/>
        <w:rPr>
          <w:rFonts w:eastAsia="Times New Roman"/>
          <w:lang w:val="pl-PL"/>
        </w:rPr>
      </w:pPr>
      <w:r w:rsidRPr="00711CB8">
        <w:rPr>
          <w:rFonts w:eastAsia="Times New Roman"/>
          <w:lang w:val="pl-PL"/>
        </w:rPr>
        <w:t>Całkowita liczba mieszkańców Olsztyna (dane ewidencyjne) to 154 611 osób, w ty</w:t>
      </w:r>
      <w:r w:rsidRPr="00711CB8">
        <w:rPr>
          <w:rStyle w:val="tojvnm2t"/>
          <w:lang w:val="pl-PL"/>
        </w:rPr>
        <w:t>m 28 586</w:t>
      </w:r>
      <w:r w:rsidRPr="00711CB8">
        <w:rPr>
          <w:rFonts w:eastAsia="Times New Roman"/>
          <w:lang w:val="pl-PL"/>
        </w:rPr>
        <w:t xml:space="preserve"> (18%) w wieku przedprodukcyjnym, </w:t>
      </w:r>
      <w:r w:rsidRPr="00711CB8">
        <w:rPr>
          <w:rStyle w:val="tojvnm2t"/>
          <w:lang w:val="pl-PL"/>
        </w:rPr>
        <w:t>92 109</w:t>
      </w:r>
      <w:r w:rsidRPr="00711CB8">
        <w:rPr>
          <w:rFonts w:eastAsia="Times New Roman"/>
          <w:lang w:val="pl-PL"/>
        </w:rPr>
        <w:t xml:space="preserve"> (60%) w wieku produkcyjnym oraz 33 916</w:t>
      </w:r>
      <w:r>
        <w:rPr>
          <w:rStyle w:val="tojvnm2t"/>
          <w:lang w:val="pl-PL"/>
        </w:rPr>
        <w:t xml:space="preserve"> (22%) w wieku poprodukcyjnym.</w:t>
      </w:r>
    </w:p>
    <w:p w14:paraId="0A1D2F8B" w14:textId="1421AE9E" w:rsidR="009A0B15" w:rsidRPr="00340E36" w:rsidRDefault="009A0B15" w:rsidP="00340E36">
      <w:pPr>
        <w:ind w:firstLine="720"/>
        <w:jc w:val="both"/>
        <w:rPr>
          <w:lang w:val="pl-PL"/>
        </w:rPr>
      </w:pPr>
      <w:r w:rsidRPr="009A0B15">
        <w:rPr>
          <w:lang w:val="pl-PL"/>
        </w:rPr>
        <w:t xml:space="preserve">Zdecydowana większość mieszkańców Olsztyna mieszka na obszarach o funkcjach mieszkaniowych, które </w:t>
      </w:r>
      <w:r w:rsidRPr="00340E36">
        <w:rPr>
          <w:lang w:val="pl-PL"/>
        </w:rPr>
        <w:t>łącznie zajmują ok</w:t>
      </w:r>
      <w:r w:rsidR="006E4C29" w:rsidRPr="00340E36">
        <w:rPr>
          <w:lang w:val="pl-PL"/>
        </w:rPr>
        <w:t>.</w:t>
      </w:r>
      <w:r w:rsidRPr="00340E36">
        <w:rPr>
          <w:lang w:val="pl-PL"/>
        </w:rPr>
        <w:t xml:space="preserve"> 23% powierzchni terenu gminy. Najliczniej zamieszkałe</w:t>
      </w:r>
      <w:r w:rsidR="00340E36">
        <w:rPr>
          <w:lang w:val="pl-PL"/>
        </w:rPr>
        <w:t>,</w:t>
      </w:r>
      <w:r w:rsidRPr="00340E36">
        <w:rPr>
          <w:lang w:val="pl-PL"/>
        </w:rPr>
        <w:t xml:space="preserve"> </w:t>
      </w:r>
      <w:r w:rsidR="00340E36" w:rsidRPr="00340E36">
        <w:rPr>
          <w:lang w:val="pl-PL"/>
        </w:rPr>
        <w:t xml:space="preserve">przez 97 900 osób, </w:t>
      </w:r>
      <w:r w:rsidRPr="00340E36">
        <w:rPr>
          <w:lang w:val="pl-PL"/>
        </w:rPr>
        <w:t xml:space="preserve">są </w:t>
      </w:r>
      <w:r w:rsidR="00341267" w:rsidRPr="00340E36">
        <w:rPr>
          <w:lang w:val="pl-PL"/>
        </w:rPr>
        <w:t xml:space="preserve">tereny zabudowy wielorodzinnej, </w:t>
      </w:r>
      <w:r w:rsidRPr="00340E36">
        <w:rPr>
          <w:lang w:val="pl-PL"/>
        </w:rPr>
        <w:t>zajmują</w:t>
      </w:r>
      <w:r w:rsidR="00757AE4" w:rsidRPr="00340E36">
        <w:rPr>
          <w:lang w:val="pl-PL"/>
        </w:rPr>
        <w:t xml:space="preserve">ce 9% powierzchni gminy. Są to </w:t>
      </w:r>
      <w:r w:rsidRPr="00340E36">
        <w:rPr>
          <w:lang w:val="pl-PL"/>
        </w:rPr>
        <w:t xml:space="preserve">głównie tereny </w:t>
      </w:r>
      <w:r w:rsidR="00502AB0" w:rsidRPr="00340E36">
        <w:rPr>
          <w:lang w:val="pl-PL"/>
        </w:rPr>
        <w:t>zagospodarow</w:t>
      </w:r>
      <w:r w:rsidR="00757AE4" w:rsidRPr="00340E36">
        <w:rPr>
          <w:lang w:val="pl-PL"/>
        </w:rPr>
        <w:t>a</w:t>
      </w:r>
      <w:r w:rsidR="00502AB0" w:rsidRPr="00340E36">
        <w:rPr>
          <w:lang w:val="pl-PL"/>
        </w:rPr>
        <w:t>ne</w:t>
      </w:r>
      <w:r w:rsidRPr="00340E36">
        <w:rPr>
          <w:lang w:val="pl-PL"/>
        </w:rPr>
        <w:t xml:space="preserve"> w okresie powojennym oraz po 1980 r. o</w:t>
      </w:r>
      <w:r w:rsidR="00502AB0" w:rsidRPr="00340E36">
        <w:rPr>
          <w:lang w:val="pl-PL"/>
        </w:rPr>
        <w:t>,</w:t>
      </w:r>
      <w:r w:rsidRPr="00340E36">
        <w:rPr>
          <w:lang w:val="pl-PL"/>
        </w:rPr>
        <w:t xml:space="preserve"> zróżnicowanej typologii zabudowy. Drugą kategorią co do liczebności mieszkańców są tereny jednorodzinne</w:t>
      </w:r>
      <w:r w:rsidR="00341267" w:rsidRPr="00340E36">
        <w:rPr>
          <w:lang w:val="pl-PL"/>
        </w:rPr>
        <w:t>, zamieszkałe przez 24 858 osób</w:t>
      </w:r>
      <w:r w:rsidRPr="00340E36">
        <w:rPr>
          <w:lang w:val="pl-PL"/>
        </w:rPr>
        <w:t>, zajmujące 10% gminy. Tereny śródmiejskie, charakteryzujące się mieszaną zabudową, z udziałem zabudowy budowanej przed 1945 r.</w:t>
      </w:r>
      <w:r w:rsidR="00502AB0" w:rsidRPr="00340E36">
        <w:rPr>
          <w:lang w:val="pl-PL"/>
        </w:rPr>
        <w:t>,</w:t>
      </w:r>
      <w:r w:rsidRPr="00340E36">
        <w:rPr>
          <w:lang w:val="pl-PL"/>
        </w:rPr>
        <w:t xml:space="preserve"> zajmują zaledwie</w:t>
      </w:r>
      <w:r w:rsidR="003F014D" w:rsidRPr="00340E36">
        <w:rPr>
          <w:lang w:val="pl-PL"/>
        </w:rPr>
        <w:t xml:space="preserve"> 1% powierzchni terenu gminy</w:t>
      </w:r>
      <w:r w:rsidR="00502AB0" w:rsidRPr="00340E36">
        <w:rPr>
          <w:lang w:val="pl-PL"/>
        </w:rPr>
        <w:t xml:space="preserve"> i w ich obrębie</w:t>
      </w:r>
      <w:r w:rsidR="003F014D" w:rsidRPr="00340E36">
        <w:rPr>
          <w:lang w:val="pl-PL"/>
        </w:rPr>
        <w:t xml:space="preserve"> mieszka 10 809 osób.</w:t>
      </w:r>
    </w:p>
    <w:p w14:paraId="1CB59D72" w14:textId="6B34ACFA" w:rsidR="009A0B15" w:rsidRPr="009A0B15" w:rsidRDefault="009A0B15" w:rsidP="00340E36">
      <w:pPr>
        <w:ind w:firstLine="720"/>
        <w:jc w:val="both"/>
        <w:rPr>
          <w:lang w:val="pl-PL"/>
        </w:rPr>
      </w:pPr>
      <w:r w:rsidRPr="00340E36">
        <w:rPr>
          <w:lang w:val="pl-PL"/>
        </w:rPr>
        <w:t xml:space="preserve">Znaczny udział w strukturze jednostek niezamieszkałych </w:t>
      </w:r>
      <w:r w:rsidR="003F014D" w:rsidRPr="00340E36">
        <w:rPr>
          <w:lang w:val="pl-PL"/>
        </w:rPr>
        <w:t>zajmują tereny niezabudowane - leśne, jezior, terenów użytkowanych rolniczo (ok</w:t>
      </w:r>
      <w:r w:rsidR="00502AB0" w:rsidRPr="00340E36">
        <w:rPr>
          <w:lang w:val="pl-PL"/>
        </w:rPr>
        <w:t>.</w:t>
      </w:r>
      <w:r w:rsidR="003F014D" w:rsidRPr="00340E36">
        <w:rPr>
          <w:lang w:val="pl-PL"/>
        </w:rPr>
        <w:t xml:space="preserve"> 61% powierzchni </w:t>
      </w:r>
      <w:r w:rsidR="003F014D">
        <w:rPr>
          <w:lang w:val="pl-PL"/>
        </w:rPr>
        <w:t>terenu</w:t>
      </w:r>
      <w:r w:rsidR="00502AB0">
        <w:rPr>
          <w:lang w:val="pl-PL"/>
        </w:rPr>
        <w:t xml:space="preserve"> gminy</w:t>
      </w:r>
      <w:r w:rsidR="003F014D">
        <w:rPr>
          <w:lang w:val="pl-PL"/>
        </w:rPr>
        <w:t xml:space="preserve">). Jednostki o funkcjach produkcyjnych zajmują </w:t>
      </w:r>
      <w:r w:rsidR="00502AB0">
        <w:rPr>
          <w:lang w:val="pl-PL"/>
        </w:rPr>
        <w:t xml:space="preserve">łącznie </w:t>
      </w:r>
      <w:r w:rsidR="003F014D">
        <w:rPr>
          <w:lang w:val="pl-PL"/>
        </w:rPr>
        <w:t>9% powierzchni terenu mi</w:t>
      </w:r>
      <w:r w:rsidR="00502AB0">
        <w:rPr>
          <w:lang w:val="pl-PL"/>
        </w:rPr>
        <w:t>asta. Tereny usługowe to ok. 5%, a j</w:t>
      </w:r>
      <w:r w:rsidR="003F014D">
        <w:rPr>
          <w:lang w:val="pl-PL"/>
        </w:rPr>
        <w:t xml:space="preserve">ednostki zidentyfikowane jako transportowe </w:t>
      </w:r>
      <w:r w:rsidR="00502AB0">
        <w:rPr>
          <w:lang w:val="pl-PL"/>
        </w:rPr>
        <w:t>–</w:t>
      </w:r>
      <w:r w:rsidR="003F014D">
        <w:rPr>
          <w:lang w:val="pl-PL"/>
        </w:rPr>
        <w:t xml:space="preserve"> ok.</w:t>
      </w:r>
      <w:r w:rsidR="00340E36">
        <w:rPr>
          <w:lang w:val="pl-PL"/>
        </w:rPr>
        <w:t xml:space="preserve"> </w:t>
      </w:r>
      <w:r w:rsidR="003F014D">
        <w:rPr>
          <w:lang w:val="pl-PL"/>
        </w:rPr>
        <w:t>2%. Łącznie na terenach o wiodącym charakterze niezamieszkałym znajdowały się miejs</w:t>
      </w:r>
      <w:r w:rsidR="00931F9B">
        <w:rPr>
          <w:lang w:val="pl-PL"/>
        </w:rPr>
        <w:t xml:space="preserve">ca zamieszkania, które były łącznie wykorzystywane </w:t>
      </w:r>
      <w:r w:rsidR="00340E36">
        <w:rPr>
          <w:lang w:val="pl-PL"/>
        </w:rPr>
        <w:br/>
      </w:r>
      <w:r w:rsidR="00931F9B">
        <w:rPr>
          <w:lang w:val="pl-PL"/>
        </w:rPr>
        <w:t xml:space="preserve">przez 4540 osób, </w:t>
      </w:r>
      <w:r w:rsidR="00502AB0">
        <w:rPr>
          <w:lang w:val="pl-PL"/>
        </w:rPr>
        <w:t xml:space="preserve">tj. </w:t>
      </w:r>
      <w:r w:rsidR="00931F9B">
        <w:rPr>
          <w:lang w:val="pl-PL"/>
        </w:rPr>
        <w:t>2,9% ludności gminy.</w:t>
      </w:r>
    </w:p>
    <w:p w14:paraId="7E65EFDC" w14:textId="0FAE3036" w:rsidR="009A0B15" w:rsidRDefault="009A0B15" w:rsidP="00340E36">
      <w:pPr>
        <w:ind w:firstLine="720"/>
        <w:jc w:val="both"/>
        <w:rPr>
          <w:lang w:val="pl-PL"/>
        </w:rPr>
      </w:pPr>
      <w:r>
        <w:rPr>
          <w:lang w:val="pl-PL"/>
        </w:rPr>
        <w:t xml:space="preserve">Szczegółowa charakterystyka jednostek znajduje się w </w:t>
      </w:r>
      <w:r w:rsidR="00315000" w:rsidRPr="00315000">
        <w:rPr>
          <w:lang w:val="pl-PL"/>
        </w:rPr>
        <w:t>Z</w:t>
      </w:r>
      <w:r w:rsidRPr="00315000">
        <w:rPr>
          <w:lang w:val="pl-PL"/>
        </w:rPr>
        <w:t xml:space="preserve">ałączniku nr </w:t>
      </w:r>
      <w:r w:rsidR="00A00A6B" w:rsidRPr="00315000">
        <w:rPr>
          <w:lang w:val="pl-PL"/>
        </w:rPr>
        <w:t>1</w:t>
      </w:r>
      <w:r w:rsidRPr="00315000">
        <w:rPr>
          <w:lang w:val="pl-PL"/>
        </w:rPr>
        <w:t xml:space="preserve"> raportu</w:t>
      </w:r>
      <w:r w:rsidR="00931F9B" w:rsidRPr="00315000">
        <w:rPr>
          <w:lang w:val="pl-PL"/>
        </w:rPr>
        <w:t>.</w:t>
      </w:r>
    </w:p>
    <w:p w14:paraId="27AFB5C5" w14:textId="77777777" w:rsidR="00D80B8A" w:rsidRDefault="00D80B8A">
      <w:pPr>
        <w:rPr>
          <w:lang w:val="pl-PL"/>
        </w:rPr>
      </w:pPr>
      <w:r>
        <w:rPr>
          <w:lang w:val="pl-PL"/>
        </w:rPr>
        <w:br w:type="page"/>
      </w:r>
    </w:p>
    <w:p w14:paraId="1ADD214F" w14:textId="77777777" w:rsidR="0025528D" w:rsidRDefault="0025528D">
      <w:pPr>
        <w:rPr>
          <w:lang w:val="pl-PL"/>
        </w:rPr>
      </w:pPr>
    </w:p>
    <w:p w14:paraId="305385E7" w14:textId="77777777" w:rsidR="00703540" w:rsidRDefault="00450606" w:rsidP="00703540">
      <w:pPr>
        <w:keepNext/>
        <w:jc w:val="center"/>
      </w:pPr>
      <w:r>
        <w:rPr>
          <w:lang w:val="pl-PL"/>
        </w:rPr>
        <w:pict w14:anchorId="7AE051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2pt;height:449.25pt">
            <v:imagedata r:id="rId10" o:title="jednostki_urbanistyczne"/>
          </v:shape>
        </w:pict>
      </w:r>
    </w:p>
    <w:p w14:paraId="0F44BD39" w14:textId="26AA2F98" w:rsidR="0025528D" w:rsidRPr="00A00A6B" w:rsidRDefault="00703540" w:rsidP="00703540">
      <w:pPr>
        <w:pStyle w:val="Legenda"/>
        <w:rPr>
          <w:b/>
          <w:i w:val="0"/>
          <w:color w:val="000000" w:themeColor="text1"/>
          <w:sz w:val="20"/>
          <w:szCs w:val="20"/>
          <w:lang w:val="pl-PL"/>
        </w:rPr>
      </w:pPr>
      <w:bookmarkStart w:id="11" w:name="_Toc102396447"/>
      <w:r w:rsidRPr="00A00A6B">
        <w:rPr>
          <w:b/>
          <w:i w:val="0"/>
          <w:color w:val="000000" w:themeColor="text1"/>
          <w:sz w:val="20"/>
          <w:szCs w:val="20"/>
          <w:lang w:val="pl-PL"/>
        </w:rPr>
        <w:t xml:space="preserve">Rysunek </w:t>
      </w:r>
      <w:r w:rsidRPr="00A00A6B">
        <w:rPr>
          <w:b/>
          <w:i w:val="0"/>
          <w:color w:val="000000" w:themeColor="text1"/>
          <w:sz w:val="20"/>
          <w:szCs w:val="20"/>
        </w:rPr>
        <w:fldChar w:fldCharType="begin"/>
      </w:r>
      <w:r w:rsidRPr="00A00A6B">
        <w:rPr>
          <w:b/>
          <w:i w:val="0"/>
          <w:color w:val="000000" w:themeColor="text1"/>
          <w:sz w:val="20"/>
          <w:szCs w:val="20"/>
          <w:lang w:val="pl-PL"/>
        </w:rPr>
        <w:instrText xml:space="preserve"> SEQ Rysunek \* ARABIC </w:instrText>
      </w:r>
      <w:r w:rsidRPr="00A00A6B">
        <w:rPr>
          <w:b/>
          <w:i w:val="0"/>
          <w:color w:val="000000" w:themeColor="text1"/>
          <w:sz w:val="20"/>
          <w:szCs w:val="20"/>
        </w:rPr>
        <w:fldChar w:fldCharType="separate"/>
      </w:r>
      <w:r w:rsidR="00FD18A7">
        <w:rPr>
          <w:b/>
          <w:i w:val="0"/>
          <w:noProof/>
          <w:color w:val="000000" w:themeColor="text1"/>
          <w:sz w:val="20"/>
          <w:szCs w:val="20"/>
          <w:lang w:val="pl-PL"/>
        </w:rPr>
        <w:t>1</w:t>
      </w:r>
      <w:r w:rsidRPr="00A00A6B">
        <w:rPr>
          <w:b/>
          <w:i w:val="0"/>
          <w:color w:val="000000" w:themeColor="text1"/>
          <w:sz w:val="20"/>
          <w:szCs w:val="20"/>
        </w:rPr>
        <w:fldChar w:fldCharType="end"/>
      </w:r>
      <w:r w:rsidRPr="00A00A6B">
        <w:rPr>
          <w:b/>
          <w:i w:val="0"/>
          <w:color w:val="000000" w:themeColor="text1"/>
          <w:sz w:val="20"/>
          <w:szCs w:val="20"/>
          <w:lang w:val="pl-PL"/>
        </w:rPr>
        <w:t xml:space="preserve"> - Podział miasta na jednostki urbanistyczne</w:t>
      </w:r>
      <w:bookmarkEnd w:id="11"/>
    </w:p>
    <w:p w14:paraId="5B1BE010" w14:textId="77777777" w:rsidR="00703540" w:rsidRDefault="00703540" w:rsidP="0025528D">
      <w:pPr>
        <w:jc w:val="center"/>
        <w:rPr>
          <w:lang w:val="pl-PL"/>
        </w:rPr>
      </w:pPr>
    </w:p>
    <w:p w14:paraId="576FB408" w14:textId="77777777" w:rsidR="00FD42B2" w:rsidRDefault="00FD42B2">
      <w:pPr>
        <w:rPr>
          <w:lang w:val="pl-PL"/>
        </w:rPr>
      </w:pPr>
      <w:r>
        <w:rPr>
          <w:lang w:val="pl-PL"/>
        </w:rPr>
        <w:br w:type="page"/>
      </w:r>
    </w:p>
    <w:p w14:paraId="735A7829" w14:textId="77777777" w:rsidR="00D80B8A" w:rsidRPr="000B484B" w:rsidRDefault="00D80B8A">
      <w:pPr>
        <w:rPr>
          <w:b/>
          <w:lang w:val="pl-PL"/>
        </w:rPr>
      </w:pPr>
    </w:p>
    <w:p w14:paraId="70C0B441" w14:textId="7CEBADCD" w:rsidR="00472D1A" w:rsidRPr="000B484B" w:rsidRDefault="00472D1A" w:rsidP="000B484B">
      <w:pPr>
        <w:pStyle w:val="Nagwek1"/>
        <w:numPr>
          <w:ilvl w:val="0"/>
          <w:numId w:val="13"/>
        </w:numPr>
        <w:spacing w:before="240" w:beforeAutospacing="0"/>
      </w:pPr>
      <w:bookmarkStart w:id="12" w:name="_Toc99632087"/>
      <w:r w:rsidRPr="000B484B">
        <w:t>DIAGNOZA</w:t>
      </w:r>
      <w:r w:rsidR="00027BC7" w:rsidRPr="000B484B">
        <w:t xml:space="preserve"> - WYZNACZENIE OBSZARU ZDEGRADOWANEGO</w:t>
      </w:r>
      <w:bookmarkEnd w:id="12"/>
    </w:p>
    <w:p w14:paraId="4FF59830" w14:textId="17E894AD" w:rsidR="00341267" w:rsidRPr="0072395F" w:rsidRDefault="00223782" w:rsidP="00341267">
      <w:pPr>
        <w:ind w:firstLine="720"/>
        <w:jc w:val="both"/>
        <w:rPr>
          <w:lang w:val="pl-PL"/>
        </w:rPr>
      </w:pPr>
      <w:r w:rsidRPr="0072395F">
        <w:rPr>
          <w:lang w:val="pl-PL"/>
        </w:rPr>
        <w:t>Diagnoza i wyznaczenie obszaru zdegradowanego został</w:t>
      </w:r>
      <w:r w:rsidR="0072395F" w:rsidRPr="0072395F">
        <w:rPr>
          <w:lang w:val="pl-PL"/>
        </w:rPr>
        <w:t>y</w:t>
      </w:r>
      <w:r w:rsidRPr="0072395F">
        <w:rPr>
          <w:lang w:val="pl-PL"/>
        </w:rPr>
        <w:t xml:space="preserve"> wykonane w oparciu o analizę </w:t>
      </w:r>
      <w:r w:rsidR="00027BC7" w:rsidRPr="0072395F">
        <w:rPr>
          <w:lang w:val="pl-PL"/>
        </w:rPr>
        <w:t>ilościową danych</w:t>
      </w:r>
      <w:r w:rsidR="00341267" w:rsidRPr="0072395F">
        <w:rPr>
          <w:lang w:val="pl-PL"/>
        </w:rPr>
        <w:t xml:space="preserve"> oraz uzupełnion</w:t>
      </w:r>
      <w:r w:rsidR="0072395F">
        <w:rPr>
          <w:lang w:val="pl-PL"/>
        </w:rPr>
        <w:t>e</w:t>
      </w:r>
      <w:r w:rsidR="00341267" w:rsidRPr="0072395F">
        <w:rPr>
          <w:lang w:val="pl-PL"/>
        </w:rPr>
        <w:t xml:space="preserve"> o informacje uzyskane w procesie konsultacji społecznych</w:t>
      </w:r>
      <w:r w:rsidR="00027BC7" w:rsidRPr="0072395F">
        <w:rPr>
          <w:lang w:val="pl-PL"/>
        </w:rPr>
        <w:t xml:space="preserve">. </w:t>
      </w:r>
      <w:r w:rsidR="00DA6566" w:rsidRPr="0072395F">
        <w:rPr>
          <w:lang w:val="pl-PL"/>
        </w:rPr>
        <w:t>Wyniki analiz opisan</w:t>
      </w:r>
      <w:r w:rsidR="00502AB0" w:rsidRPr="0072395F">
        <w:rPr>
          <w:lang w:val="pl-PL"/>
        </w:rPr>
        <w:t>o</w:t>
      </w:r>
      <w:r w:rsidR="00DA6566" w:rsidRPr="0072395F">
        <w:rPr>
          <w:lang w:val="pl-PL"/>
        </w:rPr>
        <w:t xml:space="preserve"> w formie </w:t>
      </w:r>
      <w:r w:rsidR="00A6476E" w:rsidRPr="0072395F">
        <w:rPr>
          <w:lang w:val="pl-PL"/>
        </w:rPr>
        <w:t>map oraz tabel ilustrujących wartości wskaźników</w:t>
      </w:r>
      <w:r w:rsidR="00A6476E">
        <w:rPr>
          <w:lang w:val="pl-PL"/>
        </w:rPr>
        <w:t xml:space="preserve">. </w:t>
      </w:r>
      <w:r w:rsidR="003F744F">
        <w:rPr>
          <w:lang w:val="pl-PL"/>
        </w:rPr>
        <w:t xml:space="preserve">Wyniki zostały podzielone na analizy czynników w sferze społecznej, stanowiącej podstawę do wyznaczenia obszaru oraz kolejno w sferach: gospodarczej, </w:t>
      </w:r>
      <w:r w:rsidR="00F904A6">
        <w:rPr>
          <w:lang w:val="pl-PL"/>
        </w:rPr>
        <w:t>środowiskowej</w:t>
      </w:r>
      <w:r w:rsidR="0072395F">
        <w:rPr>
          <w:lang w:val="pl-PL"/>
        </w:rPr>
        <w:t xml:space="preserve"> i</w:t>
      </w:r>
      <w:r w:rsidR="00F904A6">
        <w:rPr>
          <w:lang w:val="pl-PL"/>
        </w:rPr>
        <w:t xml:space="preserve"> </w:t>
      </w:r>
      <w:r w:rsidR="00CC21ED">
        <w:rPr>
          <w:lang w:val="pl-PL"/>
        </w:rPr>
        <w:t>przestrzenno-funkcjonalnej. Każda z kategorii analiz została podsumowana ze</w:t>
      </w:r>
      <w:r w:rsidR="00502AB0">
        <w:rPr>
          <w:lang w:val="pl-PL"/>
        </w:rPr>
        <w:t xml:space="preserve">stawieniem tabelarycznym danych, które </w:t>
      </w:r>
      <w:r w:rsidR="00502AB0" w:rsidRPr="0072395F">
        <w:rPr>
          <w:lang w:val="pl-PL"/>
        </w:rPr>
        <w:t>z</w:t>
      </w:r>
      <w:r w:rsidR="00A00A6B" w:rsidRPr="0072395F">
        <w:rPr>
          <w:lang w:val="pl-PL"/>
        </w:rPr>
        <w:t>najdują się w załączniku do raportu.</w:t>
      </w:r>
      <w:r w:rsidR="00341267" w:rsidRPr="0072395F">
        <w:rPr>
          <w:lang w:val="pl-PL"/>
        </w:rPr>
        <w:t xml:space="preserve"> Dodatkowo analizy uzupełniono o informacje dotyczące sytuacji demograficznej dzielnic oraz dane dotyczące osób </w:t>
      </w:r>
      <w:r w:rsidR="0072395F">
        <w:rPr>
          <w:lang w:val="pl-PL"/>
        </w:rPr>
        <w:br/>
      </w:r>
      <w:r w:rsidR="00341267" w:rsidRPr="0072395F">
        <w:rPr>
          <w:lang w:val="pl-PL"/>
        </w:rPr>
        <w:t>z niepełnosprawnościami (</w:t>
      </w:r>
      <w:proofErr w:type="spellStart"/>
      <w:r w:rsidR="00341267" w:rsidRPr="0072395F">
        <w:rPr>
          <w:lang w:val="pl-PL"/>
        </w:rPr>
        <w:t>OzN</w:t>
      </w:r>
      <w:proofErr w:type="spellEnd"/>
      <w:r w:rsidR="00341267" w:rsidRPr="0072395F">
        <w:rPr>
          <w:lang w:val="pl-PL"/>
        </w:rPr>
        <w:t>). Choć nie są to wskaźniki wykorzystane w delimitacji, informacje te stanowią uzupełnienie diagnozy. Analizy te zostały uzupełnione w wyniku wniosków zgłaszanych w trakcie konsultacji społecznych.</w:t>
      </w:r>
    </w:p>
    <w:p w14:paraId="4977F35C" w14:textId="060BDC40" w:rsidR="00B75415" w:rsidRPr="0072395F" w:rsidRDefault="00E05F7B" w:rsidP="0072395F">
      <w:pPr>
        <w:ind w:firstLine="720"/>
        <w:jc w:val="both"/>
        <w:rPr>
          <w:lang w:val="pl-PL"/>
        </w:rPr>
      </w:pPr>
      <w:r>
        <w:rPr>
          <w:lang w:val="pl-PL"/>
        </w:rPr>
        <w:t xml:space="preserve">Wskaźniki pokazane na mapach mogą odzwierciedlać natężenie </w:t>
      </w:r>
      <w:r w:rsidR="0072395F">
        <w:rPr>
          <w:lang w:val="pl-PL"/>
        </w:rPr>
        <w:t xml:space="preserve">zjawisk </w:t>
      </w:r>
      <w:r>
        <w:rPr>
          <w:lang w:val="pl-PL"/>
        </w:rPr>
        <w:t xml:space="preserve">negatywnych (tzw. </w:t>
      </w:r>
      <w:proofErr w:type="spellStart"/>
      <w:r>
        <w:rPr>
          <w:lang w:val="pl-PL"/>
        </w:rPr>
        <w:t>destymulant</w:t>
      </w:r>
      <w:r w:rsidR="0072395F">
        <w:rPr>
          <w:lang w:val="pl-PL"/>
        </w:rPr>
        <w:t>y</w:t>
      </w:r>
      <w:proofErr w:type="spellEnd"/>
      <w:r>
        <w:rPr>
          <w:lang w:val="pl-PL"/>
        </w:rPr>
        <w:t xml:space="preserve"> rozwoju) bądź pozytywnych (tzw. stymulant</w:t>
      </w:r>
      <w:r w:rsidR="0072395F">
        <w:rPr>
          <w:lang w:val="pl-PL"/>
        </w:rPr>
        <w:t>y</w:t>
      </w:r>
      <w:r>
        <w:rPr>
          <w:lang w:val="pl-PL"/>
        </w:rPr>
        <w:t xml:space="preserve"> rozwoju). Przykładem </w:t>
      </w:r>
      <w:proofErr w:type="spellStart"/>
      <w:r>
        <w:rPr>
          <w:lang w:val="pl-PL"/>
        </w:rPr>
        <w:t>destymulanty</w:t>
      </w:r>
      <w:proofErr w:type="spellEnd"/>
      <w:r>
        <w:rPr>
          <w:lang w:val="pl-PL"/>
        </w:rPr>
        <w:t xml:space="preserve"> jest liczb</w:t>
      </w:r>
      <w:r w:rsidR="0072395F">
        <w:rPr>
          <w:lang w:val="pl-PL"/>
        </w:rPr>
        <w:t xml:space="preserve">a osób dotkniętych bezrobociem, a </w:t>
      </w:r>
      <w:r>
        <w:rPr>
          <w:lang w:val="pl-PL"/>
        </w:rPr>
        <w:t xml:space="preserve">stymulanty </w:t>
      </w:r>
      <w:r w:rsidR="0072395F">
        <w:rPr>
          <w:lang w:val="pl-PL"/>
        </w:rPr>
        <w:t xml:space="preserve">– </w:t>
      </w:r>
      <w:r>
        <w:rPr>
          <w:lang w:val="pl-PL"/>
        </w:rPr>
        <w:t>wykres wyników egzaminów szkolnych. Dlatego też ważne jest</w:t>
      </w:r>
      <w:r w:rsidRPr="0072395F">
        <w:rPr>
          <w:lang w:val="pl-PL"/>
        </w:rPr>
        <w:t>, aby zapoznać się zarówno z wykresami mapowymi</w:t>
      </w:r>
      <w:r w:rsidR="0072395F" w:rsidRPr="0072395F">
        <w:rPr>
          <w:lang w:val="pl-PL"/>
        </w:rPr>
        <w:t>,</w:t>
      </w:r>
      <w:r w:rsidRPr="0072395F">
        <w:rPr>
          <w:lang w:val="pl-PL"/>
        </w:rPr>
        <w:t xml:space="preserve"> jak i krótkim opisem uzupełniającym analizę danych.</w:t>
      </w:r>
    </w:p>
    <w:p w14:paraId="66F98B59" w14:textId="100D389A" w:rsidR="00027BC7" w:rsidRPr="0072395F" w:rsidRDefault="00341267" w:rsidP="00502AB0">
      <w:pPr>
        <w:jc w:val="both"/>
        <w:rPr>
          <w:lang w:val="pl-PL"/>
        </w:rPr>
      </w:pPr>
      <w:r w:rsidRPr="0072395F">
        <w:rPr>
          <w:b/>
          <w:lang w:val="pl-PL"/>
        </w:rPr>
        <w:tab/>
      </w:r>
      <w:r w:rsidRPr="0072395F">
        <w:rPr>
          <w:lang w:val="pl-PL"/>
        </w:rPr>
        <w:t>Rozdział zamyka</w:t>
      </w:r>
      <w:r w:rsidR="008A4C12" w:rsidRPr="0072395F">
        <w:rPr>
          <w:lang w:val="pl-PL"/>
        </w:rPr>
        <w:t xml:space="preserve"> podsumowanie diagnozy obszaru kryzysowego wraz ze szkicowym opisem podsumowującym główne wyzwania zidentyfikowane w wyniku analizy ilościowej oraz wniosków </w:t>
      </w:r>
      <w:r w:rsidR="0072395F">
        <w:rPr>
          <w:lang w:val="pl-PL"/>
        </w:rPr>
        <w:br/>
      </w:r>
      <w:r w:rsidR="008A4C12" w:rsidRPr="0072395F">
        <w:rPr>
          <w:lang w:val="pl-PL"/>
        </w:rPr>
        <w:t>z konsultacji społecznych</w:t>
      </w:r>
      <w:r w:rsidRPr="0072395F">
        <w:rPr>
          <w:lang w:val="pl-PL"/>
        </w:rPr>
        <w:t>.</w:t>
      </w:r>
    </w:p>
    <w:p w14:paraId="0E63C6ED" w14:textId="4DBC2141" w:rsidR="003F744F" w:rsidRPr="000B484B" w:rsidRDefault="00B34C9D" w:rsidP="006339C5">
      <w:pPr>
        <w:pStyle w:val="Nagwek2"/>
        <w:numPr>
          <w:ilvl w:val="0"/>
          <w:numId w:val="0"/>
        </w:numPr>
        <w:ind w:left="360" w:hanging="360"/>
      </w:pPr>
      <w:bookmarkStart w:id="13" w:name="_Toc99632088"/>
      <w:r w:rsidRPr="000B484B">
        <w:t>WSKAŹNIKI</w:t>
      </w:r>
      <w:r w:rsidR="00DB0645" w:rsidRPr="000B484B">
        <w:t xml:space="preserve"> KRYZYSU W SFERZE</w:t>
      </w:r>
      <w:r w:rsidRPr="000B484B">
        <w:t xml:space="preserve"> SPOŁECZNE</w:t>
      </w:r>
      <w:r w:rsidR="00DB0645" w:rsidRPr="000B484B">
        <w:t>J</w:t>
      </w:r>
      <w:bookmarkEnd w:id="13"/>
      <w:r w:rsidRPr="000B484B">
        <w:t xml:space="preserve"> </w:t>
      </w:r>
    </w:p>
    <w:p w14:paraId="24D333A9" w14:textId="2817BD43" w:rsidR="003F014D" w:rsidRPr="006339C5" w:rsidRDefault="003F014D" w:rsidP="006339C5">
      <w:pPr>
        <w:spacing w:before="240"/>
        <w:jc w:val="both"/>
        <w:rPr>
          <w:b/>
        </w:rPr>
      </w:pPr>
      <w:proofErr w:type="spellStart"/>
      <w:r w:rsidRPr="006339C5">
        <w:rPr>
          <w:b/>
        </w:rPr>
        <w:t>Ubóstwo</w:t>
      </w:r>
      <w:proofErr w:type="spellEnd"/>
    </w:p>
    <w:p w14:paraId="5571B1C3" w14:textId="77777777" w:rsidR="004558C5" w:rsidRDefault="00F50D16" w:rsidP="00502AB0">
      <w:pPr>
        <w:ind w:firstLine="720"/>
        <w:jc w:val="both"/>
        <w:rPr>
          <w:lang w:val="pl-PL"/>
        </w:rPr>
      </w:pPr>
      <w:r>
        <w:rPr>
          <w:lang w:val="pl-PL"/>
        </w:rPr>
        <w:t>Analizy wskaźników kryzysu wskazującego na występowanie problemu ubóstwa mieszkańców obejmują m.in. takie dane jak liczba osób korzystających z pomocy MOPS, wysokoś</w:t>
      </w:r>
      <w:r w:rsidR="00502AB0">
        <w:rPr>
          <w:lang w:val="pl-PL"/>
        </w:rPr>
        <w:t>ć zadłużenia lokali komunalnych czy</w:t>
      </w:r>
      <w:r>
        <w:rPr>
          <w:lang w:val="pl-PL"/>
        </w:rPr>
        <w:t xml:space="preserve"> liczba osób korzystających z pomocy funduszu alimentacyjnego. </w:t>
      </w:r>
    </w:p>
    <w:p w14:paraId="05BD57BE" w14:textId="3D8527F7" w:rsidR="00B43BB4" w:rsidRDefault="0072395F" w:rsidP="00502AB0">
      <w:pPr>
        <w:ind w:firstLine="720"/>
        <w:jc w:val="both"/>
        <w:rPr>
          <w:lang w:val="pl-PL"/>
        </w:rPr>
      </w:pPr>
      <w:r>
        <w:rPr>
          <w:lang w:val="pl-PL"/>
        </w:rPr>
        <w:t>Obszar</w:t>
      </w:r>
      <w:r w:rsidR="00F50D16">
        <w:rPr>
          <w:lang w:val="pl-PL"/>
        </w:rPr>
        <w:t>, w który</w:t>
      </w:r>
      <w:r>
        <w:rPr>
          <w:lang w:val="pl-PL"/>
        </w:rPr>
        <w:t>m</w:t>
      </w:r>
      <w:r w:rsidR="00F50D16">
        <w:rPr>
          <w:lang w:val="pl-PL"/>
        </w:rPr>
        <w:t xml:space="preserve"> występuje </w:t>
      </w:r>
      <w:r>
        <w:rPr>
          <w:lang w:val="pl-PL"/>
        </w:rPr>
        <w:t>koncentracja</w:t>
      </w:r>
      <w:r w:rsidR="00F50D16">
        <w:rPr>
          <w:lang w:val="pl-PL"/>
        </w:rPr>
        <w:t xml:space="preserve"> tego typu problemów</w:t>
      </w:r>
      <w:r w:rsidR="00502AB0">
        <w:rPr>
          <w:lang w:val="pl-PL"/>
        </w:rPr>
        <w:t>,</w:t>
      </w:r>
      <w:r w:rsidR="00F50D16">
        <w:rPr>
          <w:lang w:val="pl-PL"/>
        </w:rPr>
        <w:t xml:space="preserve"> </w:t>
      </w:r>
      <w:r>
        <w:rPr>
          <w:lang w:val="pl-PL"/>
        </w:rPr>
        <w:t>to</w:t>
      </w:r>
      <w:r w:rsidR="00F50D16">
        <w:rPr>
          <w:lang w:val="pl-PL"/>
        </w:rPr>
        <w:t xml:space="preserve"> przede ws</w:t>
      </w:r>
      <w:r>
        <w:rPr>
          <w:lang w:val="pl-PL"/>
        </w:rPr>
        <w:t>zystkim centrum Olsztyna (rejon</w:t>
      </w:r>
      <w:r w:rsidR="00F50D16">
        <w:rPr>
          <w:lang w:val="pl-PL"/>
        </w:rPr>
        <w:t xml:space="preserve"> ulic 1 Maja, Partyzantów, Dąbrowszczaków, Mickiewicza i Kopernika). Są to także obszary Starego Miasta oraz dzielnic </w:t>
      </w:r>
      <w:r w:rsidR="00502AB0">
        <w:rPr>
          <w:lang w:val="pl-PL"/>
        </w:rPr>
        <w:t xml:space="preserve">położonych </w:t>
      </w:r>
      <w:r w:rsidR="00F50D16">
        <w:rPr>
          <w:lang w:val="pl-PL"/>
        </w:rPr>
        <w:t xml:space="preserve">na południe od </w:t>
      </w:r>
      <w:r w:rsidR="00B43BB4">
        <w:rPr>
          <w:lang w:val="pl-PL"/>
        </w:rPr>
        <w:t>rzeki Łyny (rejon ulicy Grunwaldzkiej). Obszar</w:t>
      </w:r>
      <w:r w:rsidR="00502AB0">
        <w:rPr>
          <w:lang w:val="pl-PL"/>
        </w:rPr>
        <w:t xml:space="preserve">y </w:t>
      </w:r>
      <w:r w:rsidR="00B43BB4">
        <w:rPr>
          <w:lang w:val="pl-PL"/>
        </w:rPr>
        <w:t>nasilenia problemów</w:t>
      </w:r>
      <w:r w:rsidR="00502AB0">
        <w:rPr>
          <w:lang w:val="pl-PL"/>
        </w:rPr>
        <w:t xml:space="preserve"> związanych</w:t>
      </w:r>
      <w:r w:rsidR="00B43BB4">
        <w:rPr>
          <w:lang w:val="pl-PL"/>
        </w:rPr>
        <w:t xml:space="preserve"> z niskim </w:t>
      </w:r>
      <w:r w:rsidR="00B43BB4" w:rsidRPr="0072395F">
        <w:rPr>
          <w:lang w:val="pl-PL"/>
        </w:rPr>
        <w:t>st</w:t>
      </w:r>
      <w:r w:rsidR="00502AB0" w:rsidRPr="0072395F">
        <w:rPr>
          <w:lang w:val="pl-PL"/>
        </w:rPr>
        <w:t>atusem materialnym mieszkańców znajdują się</w:t>
      </w:r>
      <w:r w:rsidR="00B43BB4" w:rsidRPr="0072395F">
        <w:rPr>
          <w:lang w:val="pl-PL"/>
        </w:rPr>
        <w:t xml:space="preserve"> także </w:t>
      </w:r>
      <w:r>
        <w:rPr>
          <w:lang w:val="pl-PL"/>
        </w:rPr>
        <w:br/>
      </w:r>
      <w:r w:rsidR="00F50D16" w:rsidRPr="0072395F">
        <w:rPr>
          <w:lang w:val="pl-PL"/>
        </w:rPr>
        <w:t>na północ</w:t>
      </w:r>
      <w:r w:rsidR="008A4C12" w:rsidRPr="0072395F">
        <w:rPr>
          <w:lang w:val="pl-PL"/>
        </w:rPr>
        <w:t xml:space="preserve"> od torów i obejmują</w:t>
      </w:r>
      <w:r w:rsidR="00F50D16" w:rsidRPr="0072395F">
        <w:rPr>
          <w:lang w:val="pl-PL"/>
        </w:rPr>
        <w:t xml:space="preserve"> te</w:t>
      </w:r>
      <w:r w:rsidR="008A4C12" w:rsidRPr="0072395F">
        <w:rPr>
          <w:lang w:val="pl-PL"/>
        </w:rPr>
        <w:t>reny</w:t>
      </w:r>
      <w:r w:rsidR="00F50D16" w:rsidRPr="0072395F">
        <w:rPr>
          <w:lang w:val="pl-PL"/>
        </w:rPr>
        <w:t xml:space="preserve"> na </w:t>
      </w:r>
      <w:proofErr w:type="spellStart"/>
      <w:r w:rsidR="00F50D16" w:rsidRPr="0072395F">
        <w:rPr>
          <w:lang w:val="pl-PL"/>
        </w:rPr>
        <w:t>Zatorzu</w:t>
      </w:r>
      <w:proofErr w:type="spellEnd"/>
      <w:r w:rsidR="00F50D16" w:rsidRPr="0072395F">
        <w:rPr>
          <w:lang w:val="pl-PL"/>
        </w:rPr>
        <w:t xml:space="preserve"> (rejony ulic Jagiellońsk</w:t>
      </w:r>
      <w:r w:rsidR="00502AB0" w:rsidRPr="0072395F">
        <w:rPr>
          <w:lang w:val="pl-PL"/>
        </w:rPr>
        <w:t>iej</w:t>
      </w:r>
      <w:r w:rsidR="00F50D16" w:rsidRPr="0072395F">
        <w:rPr>
          <w:lang w:val="pl-PL"/>
        </w:rPr>
        <w:t>, Limanowskiego, Reymonta).</w:t>
      </w:r>
      <w:r w:rsidR="00B43BB4" w:rsidRPr="0072395F">
        <w:rPr>
          <w:lang w:val="pl-PL"/>
        </w:rPr>
        <w:t xml:space="preserve"> Obszary te są spójne pod względem miejsc zamieszkania </w:t>
      </w:r>
      <w:r w:rsidR="00B43BB4">
        <w:rPr>
          <w:lang w:val="pl-PL"/>
        </w:rPr>
        <w:t>osób korzystających z pomocy alimentacyjnej</w:t>
      </w:r>
      <w:r w:rsidR="00502AB0">
        <w:rPr>
          <w:lang w:val="pl-PL"/>
        </w:rPr>
        <w:t>,</w:t>
      </w:r>
      <w:r w:rsidR="00B43BB4">
        <w:rPr>
          <w:lang w:val="pl-PL"/>
        </w:rPr>
        <w:t xml:space="preserve"> </w:t>
      </w:r>
      <w:r>
        <w:rPr>
          <w:lang w:val="pl-PL"/>
        </w:rPr>
        <w:br/>
      </w:r>
      <w:r w:rsidR="00B43BB4">
        <w:rPr>
          <w:lang w:val="pl-PL"/>
        </w:rPr>
        <w:t>co wskazuje także na problemy rodzinne.</w:t>
      </w:r>
      <w:r w:rsidR="004558C5">
        <w:rPr>
          <w:lang w:val="pl-PL"/>
        </w:rPr>
        <w:t xml:space="preserve"> Obszary zostały wskazane na rysunku </w:t>
      </w:r>
      <w:r w:rsidR="004558C5" w:rsidRPr="004A3BBE">
        <w:rPr>
          <w:lang w:val="pl-PL"/>
        </w:rPr>
        <w:t xml:space="preserve">nr </w:t>
      </w:r>
      <w:r w:rsidR="004A3BBE" w:rsidRPr="004A3BBE">
        <w:rPr>
          <w:lang w:val="pl-PL"/>
        </w:rPr>
        <w:t>2</w:t>
      </w:r>
      <w:r w:rsidR="004558C5" w:rsidRPr="004A3BBE">
        <w:rPr>
          <w:lang w:val="pl-PL"/>
        </w:rPr>
        <w:t xml:space="preserve"> i nr </w:t>
      </w:r>
      <w:r w:rsidR="004A3BBE" w:rsidRPr="004A3BBE">
        <w:rPr>
          <w:lang w:val="pl-PL"/>
        </w:rPr>
        <w:t>3</w:t>
      </w:r>
      <w:r w:rsidR="004558C5" w:rsidRPr="004A3BBE">
        <w:rPr>
          <w:lang w:val="pl-PL"/>
        </w:rPr>
        <w:t xml:space="preserve"> poniżej.</w:t>
      </w:r>
      <w:r w:rsidR="00B43BB4">
        <w:rPr>
          <w:lang w:val="pl-PL"/>
        </w:rPr>
        <w:t xml:space="preserve"> </w:t>
      </w:r>
    </w:p>
    <w:p w14:paraId="4BDBB597" w14:textId="69EAAD6A" w:rsidR="00B43BB4" w:rsidRDefault="00B43BB4" w:rsidP="00502AB0">
      <w:pPr>
        <w:ind w:firstLine="720"/>
        <w:jc w:val="both"/>
        <w:rPr>
          <w:lang w:val="pl-PL"/>
        </w:rPr>
      </w:pPr>
      <w:r>
        <w:rPr>
          <w:lang w:val="pl-PL"/>
        </w:rPr>
        <w:t xml:space="preserve">Obszary zagrożenia zadłużeniem w lokalach komunalnych pokrywają się z jednostkami, w których wystąpiły </w:t>
      </w:r>
      <w:r w:rsidR="0072395F">
        <w:rPr>
          <w:lang w:val="pl-PL"/>
        </w:rPr>
        <w:t xml:space="preserve">wysokie </w:t>
      </w:r>
      <w:r>
        <w:rPr>
          <w:lang w:val="pl-PL"/>
        </w:rPr>
        <w:t>natężenia innych wskaźników</w:t>
      </w:r>
      <w:r w:rsidR="00502AB0">
        <w:rPr>
          <w:lang w:val="pl-PL"/>
        </w:rPr>
        <w:t xml:space="preserve"> dotyczących ubóstwa. Dodatkowo</w:t>
      </w:r>
      <w:r>
        <w:rPr>
          <w:lang w:val="pl-PL"/>
        </w:rPr>
        <w:t xml:space="preserve"> obszary dotknięte tymi problemami obejmują jednostki osiedli mieszkaniowych, np. zabudowy przy ul. </w:t>
      </w:r>
      <w:r w:rsidR="004558C5">
        <w:rPr>
          <w:lang w:val="pl-PL"/>
        </w:rPr>
        <w:t>Pa</w:t>
      </w:r>
      <w:r w:rsidR="00502AB0">
        <w:rPr>
          <w:lang w:val="pl-PL"/>
        </w:rPr>
        <w:t xml:space="preserve">derewskiego </w:t>
      </w:r>
      <w:r w:rsidR="0072395F">
        <w:rPr>
          <w:lang w:val="pl-PL"/>
        </w:rPr>
        <w:br/>
      </w:r>
      <w:r w:rsidR="00502AB0">
        <w:rPr>
          <w:lang w:val="pl-PL"/>
        </w:rPr>
        <w:t>czy osiedla blokowe</w:t>
      </w:r>
      <w:r w:rsidR="008A4C12">
        <w:rPr>
          <w:lang w:val="pl-PL"/>
        </w:rPr>
        <w:t xml:space="preserve"> (Kormoran i Pojezierze)</w:t>
      </w:r>
      <w:r w:rsidR="00502AB0">
        <w:rPr>
          <w:lang w:val="pl-PL"/>
        </w:rPr>
        <w:t>.</w:t>
      </w:r>
    </w:p>
    <w:p w14:paraId="621A5BB0" w14:textId="33718778" w:rsidR="00315000" w:rsidRPr="003F744F" w:rsidRDefault="00315000" w:rsidP="00502AB0">
      <w:pPr>
        <w:ind w:firstLine="720"/>
        <w:jc w:val="both"/>
        <w:rPr>
          <w:lang w:val="pl-PL"/>
        </w:rPr>
      </w:pPr>
      <w:r>
        <w:rPr>
          <w:lang w:val="pl-PL"/>
        </w:rPr>
        <w:lastRenderedPageBreak/>
        <w:t xml:space="preserve">Poza obszarami zwartej zabudowy wyróżniono także dwa obszary cechujące się wysokim odsetkiem osób pobierających pomoc. Są to osiedle mieszkaniowe przy ulicy Towarowej oraz tereny </w:t>
      </w:r>
      <w:r w:rsidR="00757AE4">
        <w:rPr>
          <w:lang w:val="pl-PL"/>
        </w:rPr>
        <w:t>dawnej wsi Łupstych.</w:t>
      </w:r>
    </w:p>
    <w:p w14:paraId="46D24A15" w14:textId="77777777" w:rsidR="003F014D" w:rsidRDefault="00931F9B">
      <w:pPr>
        <w:rPr>
          <w:b/>
          <w:lang w:val="pl-PL"/>
        </w:rPr>
      </w:pPr>
      <w:r>
        <w:rPr>
          <w:b/>
          <w:noProof/>
          <w:lang w:val="pl-PL" w:eastAsia="pl-PL"/>
        </w:rPr>
        <w:drawing>
          <wp:inline distT="0" distB="0" distL="0" distR="0" wp14:anchorId="0AA2B1C8" wp14:editId="1E8AEDE5">
            <wp:extent cx="5943600" cy="5324475"/>
            <wp:effectExtent l="0" t="0" r="0" b="9525"/>
            <wp:docPr id="3" name="Obraz 3" descr="C:\Users\lpancewicz\AppData\Local\Microsoft\Windows\INetCache\Content.Word\mo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pancewicz\AppData\Local\Microsoft\Windows\INetCache\Content.Word\mops.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5324475"/>
                    </a:xfrm>
                    <a:prstGeom prst="rect">
                      <a:avLst/>
                    </a:prstGeom>
                    <a:noFill/>
                    <a:ln>
                      <a:noFill/>
                    </a:ln>
                  </pic:spPr>
                </pic:pic>
              </a:graphicData>
            </a:graphic>
          </wp:inline>
        </w:drawing>
      </w:r>
    </w:p>
    <w:p w14:paraId="0C70D482" w14:textId="1D5F5878" w:rsidR="00A00A6B" w:rsidRPr="00A00A6B" w:rsidRDefault="00A00A6B" w:rsidP="00A00A6B">
      <w:pPr>
        <w:pStyle w:val="Legenda"/>
        <w:rPr>
          <w:b/>
          <w:i w:val="0"/>
          <w:color w:val="000000" w:themeColor="text1"/>
          <w:sz w:val="20"/>
          <w:szCs w:val="20"/>
          <w:lang w:val="pl-PL"/>
        </w:rPr>
      </w:pPr>
      <w:bookmarkStart w:id="14" w:name="_Toc102396448"/>
      <w:r w:rsidRPr="00A00A6B">
        <w:rPr>
          <w:b/>
          <w:i w:val="0"/>
          <w:color w:val="000000" w:themeColor="text1"/>
          <w:sz w:val="20"/>
          <w:szCs w:val="20"/>
          <w:lang w:val="pl-PL"/>
        </w:rPr>
        <w:t xml:space="preserve">Rysunek </w:t>
      </w:r>
      <w:r w:rsidRPr="00A00A6B">
        <w:rPr>
          <w:b/>
          <w:i w:val="0"/>
          <w:color w:val="000000" w:themeColor="text1"/>
          <w:sz w:val="20"/>
          <w:szCs w:val="20"/>
        </w:rPr>
        <w:fldChar w:fldCharType="begin"/>
      </w:r>
      <w:r w:rsidRPr="00A00A6B">
        <w:rPr>
          <w:b/>
          <w:i w:val="0"/>
          <w:color w:val="000000" w:themeColor="text1"/>
          <w:sz w:val="20"/>
          <w:szCs w:val="20"/>
          <w:lang w:val="pl-PL"/>
        </w:rPr>
        <w:instrText xml:space="preserve"> SEQ Rysunek \* ARABIC </w:instrText>
      </w:r>
      <w:r w:rsidRPr="00A00A6B">
        <w:rPr>
          <w:b/>
          <w:i w:val="0"/>
          <w:color w:val="000000" w:themeColor="text1"/>
          <w:sz w:val="20"/>
          <w:szCs w:val="20"/>
        </w:rPr>
        <w:fldChar w:fldCharType="separate"/>
      </w:r>
      <w:r w:rsidR="00FD18A7">
        <w:rPr>
          <w:b/>
          <w:i w:val="0"/>
          <w:noProof/>
          <w:color w:val="000000" w:themeColor="text1"/>
          <w:sz w:val="20"/>
          <w:szCs w:val="20"/>
          <w:lang w:val="pl-PL"/>
        </w:rPr>
        <w:t>2</w:t>
      </w:r>
      <w:r w:rsidRPr="00A00A6B">
        <w:rPr>
          <w:b/>
          <w:i w:val="0"/>
          <w:color w:val="000000" w:themeColor="text1"/>
          <w:sz w:val="20"/>
          <w:szCs w:val="20"/>
        </w:rPr>
        <w:fldChar w:fldCharType="end"/>
      </w:r>
      <w:r w:rsidRPr="00A00A6B">
        <w:rPr>
          <w:b/>
          <w:i w:val="0"/>
          <w:color w:val="000000" w:themeColor="text1"/>
          <w:sz w:val="20"/>
          <w:szCs w:val="20"/>
          <w:lang w:val="pl-PL"/>
        </w:rPr>
        <w:t xml:space="preserve"> - Licz</w:t>
      </w:r>
      <w:r w:rsidR="004A3BBE">
        <w:rPr>
          <w:b/>
          <w:i w:val="0"/>
          <w:color w:val="000000" w:themeColor="text1"/>
          <w:sz w:val="20"/>
          <w:szCs w:val="20"/>
          <w:lang w:val="pl-PL"/>
        </w:rPr>
        <w:t>b</w:t>
      </w:r>
      <w:r w:rsidRPr="00A00A6B">
        <w:rPr>
          <w:b/>
          <w:i w:val="0"/>
          <w:color w:val="000000" w:themeColor="text1"/>
          <w:sz w:val="20"/>
          <w:szCs w:val="20"/>
          <w:lang w:val="pl-PL"/>
        </w:rPr>
        <w:t xml:space="preserve">a osób korzystających z pomocy MOPS </w:t>
      </w:r>
      <w:r w:rsidR="0072395F">
        <w:rPr>
          <w:b/>
          <w:i w:val="0"/>
          <w:color w:val="000000" w:themeColor="text1"/>
          <w:sz w:val="20"/>
          <w:szCs w:val="20"/>
          <w:lang w:val="pl-PL"/>
        </w:rPr>
        <w:t>[</w:t>
      </w:r>
      <w:r w:rsidR="0072395F">
        <w:rPr>
          <w:b/>
          <w:i w:val="0"/>
          <w:color w:val="000000" w:themeColor="text1"/>
          <w:lang w:val="pl-PL"/>
        </w:rPr>
        <w:t>liczba</w:t>
      </w:r>
      <w:r w:rsidR="0072395F" w:rsidRPr="00A00A6B">
        <w:rPr>
          <w:b/>
          <w:i w:val="0"/>
          <w:color w:val="000000" w:themeColor="text1"/>
          <w:sz w:val="20"/>
          <w:szCs w:val="20"/>
          <w:lang w:val="pl-PL"/>
        </w:rPr>
        <w:t xml:space="preserve"> </w:t>
      </w:r>
      <w:r w:rsidRPr="00A00A6B">
        <w:rPr>
          <w:b/>
          <w:i w:val="0"/>
          <w:color w:val="000000" w:themeColor="text1"/>
          <w:sz w:val="20"/>
          <w:szCs w:val="20"/>
          <w:lang w:val="pl-PL"/>
        </w:rPr>
        <w:t>na 100 mieszkańców</w:t>
      </w:r>
      <w:r w:rsidR="0072395F">
        <w:rPr>
          <w:b/>
          <w:i w:val="0"/>
          <w:color w:val="000000" w:themeColor="text1"/>
          <w:sz w:val="20"/>
          <w:szCs w:val="20"/>
          <w:lang w:val="pl-PL"/>
        </w:rPr>
        <w:t>]</w:t>
      </w:r>
      <w:bookmarkEnd w:id="14"/>
    </w:p>
    <w:p w14:paraId="5F9540A3" w14:textId="77777777" w:rsidR="00A00A6B" w:rsidRDefault="00A00A6B">
      <w:pPr>
        <w:rPr>
          <w:b/>
          <w:lang w:val="pl-PL"/>
        </w:rPr>
      </w:pPr>
    </w:p>
    <w:p w14:paraId="7BDD9D01" w14:textId="77777777" w:rsidR="00931F9B" w:rsidRDefault="00450606">
      <w:pPr>
        <w:rPr>
          <w:b/>
          <w:lang w:val="pl-PL"/>
        </w:rPr>
      </w:pPr>
      <w:r>
        <w:rPr>
          <w:b/>
          <w:lang w:val="pl-PL"/>
        </w:rPr>
        <w:lastRenderedPageBreak/>
        <w:pict w14:anchorId="52D5326C">
          <v:shape id="_x0000_i1026" type="#_x0000_t75" style="width:468pt;height:419.25pt">
            <v:imagedata r:id="rId12" o:title="zadłuzenie"/>
          </v:shape>
        </w:pict>
      </w:r>
    </w:p>
    <w:p w14:paraId="7FDD2FDD" w14:textId="489A9F19" w:rsidR="00A00A6B" w:rsidRPr="00036D25" w:rsidRDefault="00A00A6B" w:rsidP="00A00A6B">
      <w:pPr>
        <w:pStyle w:val="Legenda"/>
        <w:rPr>
          <w:b/>
          <w:i w:val="0"/>
          <w:color w:val="000000" w:themeColor="text1"/>
          <w:sz w:val="20"/>
          <w:szCs w:val="20"/>
          <w:lang w:val="pl-PL"/>
        </w:rPr>
      </w:pPr>
      <w:bookmarkStart w:id="15" w:name="_Toc102396449"/>
      <w:r w:rsidRPr="00036D25">
        <w:rPr>
          <w:b/>
          <w:i w:val="0"/>
          <w:color w:val="000000" w:themeColor="text1"/>
          <w:sz w:val="20"/>
          <w:szCs w:val="20"/>
          <w:lang w:val="pl-PL"/>
        </w:rPr>
        <w:t xml:space="preserve">Rysunek </w:t>
      </w:r>
      <w:r w:rsidRPr="00036D25">
        <w:rPr>
          <w:b/>
          <w:i w:val="0"/>
          <w:color w:val="000000" w:themeColor="text1"/>
          <w:sz w:val="20"/>
          <w:szCs w:val="20"/>
        </w:rPr>
        <w:fldChar w:fldCharType="begin"/>
      </w:r>
      <w:r w:rsidRPr="00036D25">
        <w:rPr>
          <w:b/>
          <w:i w:val="0"/>
          <w:color w:val="000000" w:themeColor="text1"/>
          <w:sz w:val="20"/>
          <w:szCs w:val="20"/>
          <w:lang w:val="pl-PL"/>
        </w:rPr>
        <w:instrText xml:space="preserve"> SEQ Rysunek \* ARABIC </w:instrText>
      </w:r>
      <w:r w:rsidRPr="00036D25">
        <w:rPr>
          <w:b/>
          <w:i w:val="0"/>
          <w:color w:val="000000" w:themeColor="text1"/>
          <w:sz w:val="20"/>
          <w:szCs w:val="20"/>
        </w:rPr>
        <w:fldChar w:fldCharType="separate"/>
      </w:r>
      <w:r w:rsidR="00FD18A7">
        <w:rPr>
          <w:b/>
          <w:i w:val="0"/>
          <w:noProof/>
          <w:color w:val="000000" w:themeColor="text1"/>
          <w:sz w:val="20"/>
          <w:szCs w:val="20"/>
          <w:lang w:val="pl-PL"/>
        </w:rPr>
        <w:t>3</w:t>
      </w:r>
      <w:r w:rsidRPr="00036D25">
        <w:rPr>
          <w:b/>
          <w:i w:val="0"/>
          <w:color w:val="000000" w:themeColor="text1"/>
          <w:sz w:val="20"/>
          <w:szCs w:val="20"/>
        </w:rPr>
        <w:fldChar w:fldCharType="end"/>
      </w:r>
      <w:r w:rsidRPr="00036D25">
        <w:rPr>
          <w:b/>
          <w:i w:val="0"/>
          <w:color w:val="000000" w:themeColor="text1"/>
          <w:sz w:val="20"/>
          <w:szCs w:val="20"/>
          <w:lang w:val="pl-PL"/>
        </w:rPr>
        <w:t xml:space="preserve"> - Wysokość długu na </w:t>
      </w:r>
      <w:r w:rsidR="00FF5466" w:rsidRPr="00036D25">
        <w:rPr>
          <w:b/>
          <w:i w:val="0"/>
          <w:color w:val="000000" w:themeColor="text1"/>
          <w:sz w:val="20"/>
          <w:szCs w:val="20"/>
          <w:lang w:val="pl-PL"/>
        </w:rPr>
        <w:t>lok</w:t>
      </w:r>
      <w:r w:rsidRPr="00036D25">
        <w:rPr>
          <w:b/>
          <w:i w:val="0"/>
          <w:color w:val="000000" w:themeColor="text1"/>
          <w:sz w:val="20"/>
          <w:szCs w:val="20"/>
          <w:lang w:val="pl-PL"/>
        </w:rPr>
        <w:t>al komunalny [PLN]</w:t>
      </w:r>
      <w:bookmarkEnd w:id="15"/>
    </w:p>
    <w:p w14:paraId="63821EE7" w14:textId="77777777" w:rsidR="003F014D" w:rsidRDefault="003F014D">
      <w:pPr>
        <w:rPr>
          <w:b/>
          <w:lang w:val="pl-PL"/>
        </w:rPr>
      </w:pPr>
      <w:r>
        <w:rPr>
          <w:noProof/>
          <w:lang w:val="pl-PL" w:eastAsia="pl-PL"/>
        </w:rPr>
        <w:lastRenderedPageBreak/>
        <w:drawing>
          <wp:inline distT="0" distB="0" distL="0" distR="0" wp14:anchorId="57FC36F8" wp14:editId="01D5AADA">
            <wp:extent cx="5943600" cy="5324475"/>
            <wp:effectExtent l="0" t="0" r="0" b="9525"/>
            <wp:docPr id="2" name="Obraz 2" descr="C:\Users\lpancewicz\AppData\Local\Microsoft\Windows\INetCache\Content.Word\alimen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pancewicz\AppData\Local\Microsoft\Windows\INetCache\Content.Word\alimenty.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5324475"/>
                    </a:xfrm>
                    <a:prstGeom prst="rect">
                      <a:avLst/>
                    </a:prstGeom>
                    <a:noFill/>
                    <a:ln>
                      <a:noFill/>
                    </a:ln>
                  </pic:spPr>
                </pic:pic>
              </a:graphicData>
            </a:graphic>
          </wp:inline>
        </w:drawing>
      </w:r>
    </w:p>
    <w:p w14:paraId="11E87A3C" w14:textId="29ED9554" w:rsidR="00931F9B" w:rsidRPr="00036D25" w:rsidRDefault="00FF5466" w:rsidP="00FF5466">
      <w:pPr>
        <w:pStyle w:val="Legenda"/>
        <w:rPr>
          <w:b/>
          <w:i w:val="0"/>
          <w:color w:val="000000" w:themeColor="text1"/>
          <w:sz w:val="20"/>
          <w:szCs w:val="20"/>
          <w:lang w:val="pl-PL"/>
        </w:rPr>
      </w:pPr>
      <w:bookmarkStart w:id="16" w:name="_Toc102396450"/>
      <w:r w:rsidRPr="00036D25">
        <w:rPr>
          <w:b/>
          <w:i w:val="0"/>
          <w:color w:val="000000" w:themeColor="text1"/>
          <w:sz w:val="20"/>
          <w:szCs w:val="20"/>
          <w:lang w:val="pl-PL"/>
        </w:rPr>
        <w:t xml:space="preserve">Rysunek </w:t>
      </w:r>
      <w:r w:rsidRPr="00036D25">
        <w:rPr>
          <w:b/>
          <w:i w:val="0"/>
          <w:color w:val="000000" w:themeColor="text1"/>
          <w:sz w:val="20"/>
          <w:szCs w:val="20"/>
          <w:lang w:val="pl-PL"/>
        </w:rPr>
        <w:fldChar w:fldCharType="begin"/>
      </w:r>
      <w:r w:rsidRPr="00036D25">
        <w:rPr>
          <w:b/>
          <w:i w:val="0"/>
          <w:color w:val="000000" w:themeColor="text1"/>
          <w:sz w:val="20"/>
          <w:szCs w:val="20"/>
          <w:lang w:val="pl-PL"/>
        </w:rPr>
        <w:instrText xml:space="preserve"> SEQ Rysunek \* ARABIC </w:instrText>
      </w:r>
      <w:r w:rsidRPr="00036D25">
        <w:rPr>
          <w:b/>
          <w:i w:val="0"/>
          <w:color w:val="000000" w:themeColor="text1"/>
          <w:sz w:val="20"/>
          <w:szCs w:val="20"/>
          <w:lang w:val="pl-PL"/>
        </w:rPr>
        <w:fldChar w:fldCharType="separate"/>
      </w:r>
      <w:r w:rsidR="00FD18A7">
        <w:rPr>
          <w:b/>
          <w:i w:val="0"/>
          <w:noProof/>
          <w:color w:val="000000" w:themeColor="text1"/>
          <w:sz w:val="20"/>
          <w:szCs w:val="20"/>
          <w:lang w:val="pl-PL"/>
        </w:rPr>
        <w:t>4</w:t>
      </w:r>
      <w:r w:rsidRPr="00036D25">
        <w:rPr>
          <w:b/>
          <w:i w:val="0"/>
          <w:color w:val="000000" w:themeColor="text1"/>
          <w:sz w:val="20"/>
          <w:szCs w:val="20"/>
          <w:lang w:val="pl-PL"/>
        </w:rPr>
        <w:fldChar w:fldCharType="end"/>
      </w:r>
      <w:r w:rsidRPr="00036D25">
        <w:rPr>
          <w:b/>
          <w:i w:val="0"/>
          <w:color w:val="000000" w:themeColor="text1"/>
          <w:sz w:val="20"/>
          <w:szCs w:val="20"/>
          <w:lang w:val="pl-PL"/>
        </w:rPr>
        <w:t xml:space="preserve"> - Liczba osób korzystających z funduszu alimentacyjnego </w:t>
      </w:r>
      <w:r w:rsidR="00502AB0" w:rsidRPr="00036D25">
        <w:rPr>
          <w:b/>
          <w:i w:val="0"/>
          <w:color w:val="000000" w:themeColor="text1"/>
          <w:sz w:val="20"/>
          <w:szCs w:val="20"/>
          <w:lang w:val="pl-PL"/>
        </w:rPr>
        <w:t xml:space="preserve">[liczba </w:t>
      </w:r>
      <w:r w:rsidRPr="00036D25">
        <w:rPr>
          <w:b/>
          <w:i w:val="0"/>
          <w:color w:val="000000" w:themeColor="text1"/>
          <w:sz w:val="20"/>
          <w:szCs w:val="20"/>
          <w:lang w:val="pl-PL"/>
        </w:rPr>
        <w:t>na 100 mieszkańców</w:t>
      </w:r>
      <w:r w:rsidR="00502AB0" w:rsidRPr="00036D25">
        <w:rPr>
          <w:b/>
          <w:i w:val="0"/>
          <w:color w:val="000000" w:themeColor="text1"/>
          <w:sz w:val="20"/>
          <w:szCs w:val="20"/>
          <w:lang w:val="pl-PL"/>
        </w:rPr>
        <w:t>]</w:t>
      </w:r>
      <w:bookmarkEnd w:id="16"/>
    </w:p>
    <w:p w14:paraId="1EA5FC02" w14:textId="77777777" w:rsidR="003F014D" w:rsidRDefault="003F014D">
      <w:pPr>
        <w:rPr>
          <w:b/>
          <w:lang w:val="pl-PL"/>
        </w:rPr>
      </w:pPr>
      <w:r>
        <w:rPr>
          <w:b/>
          <w:lang w:val="pl-PL"/>
        </w:rPr>
        <w:br w:type="page"/>
      </w:r>
    </w:p>
    <w:p w14:paraId="60C192A5" w14:textId="3C3A55B1" w:rsidR="00B34C9D" w:rsidRPr="006339C5" w:rsidRDefault="00B34C9D" w:rsidP="006339C5">
      <w:pPr>
        <w:spacing w:before="240"/>
        <w:jc w:val="both"/>
        <w:rPr>
          <w:b/>
        </w:rPr>
      </w:pPr>
      <w:proofErr w:type="spellStart"/>
      <w:r w:rsidRPr="006339C5">
        <w:rPr>
          <w:b/>
        </w:rPr>
        <w:lastRenderedPageBreak/>
        <w:t>Bezrobocie</w:t>
      </w:r>
      <w:proofErr w:type="spellEnd"/>
      <w:r w:rsidRPr="006339C5">
        <w:rPr>
          <w:b/>
        </w:rPr>
        <w:t xml:space="preserve"> </w:t>
      </w:r>
    </w:p>
    <w:p w14:paraId="7D23AD70" w14:textId="106F5357" w:rsidR="003F014D" w:rsidRDefault="00315000" w:rsidP="00F646A6">
      <w:pPr>
        <w:ind w:firstLine="720"/>
        <w:jc w:val="both"/>
        <w:rPr>
          <w:lang w:val="pl-PL"/>
        </w:rPr>
      </w:pPr>
      <w:r>
        <w:rPr>
          <w:lang w:val="pl-PL"/>
        </w:rPr>
        <w:t xml:space="preserve">Kolejnym wskaźnikiem charakteryzującym kryzys jest udział osób dotkniętych bezrobociem. </w:t>
      </w:r>
      <w:r w:rsidR="00202904">
        <w:rPr>
          <w:lang w:val="pl-PL"/>
        </w:rPr>
        <w:t xml:space="preserve">Wyniki analizy zostały zawarte na Rysunku nr 5. </w:t>
      </w:r>
      <w:r>
        <w:rPr>
          <w:lang w:val="pl-PL"/>
        </w:rPr>
        <w:t>Dane dla potrzeb analizy zostały przekazane przez Miejski Urząd Pracy. Oprócz ogólnej liczby osób dotkniętych tym problemem przeanaliz</w:t>
      </w:r>
      <w:r w:rsidR="00202904">
        <w:rPr>
          <w:lang w:val="pl-PL"/>
        </w:rPr>
        <w:t>owano</w:t>
      </w:r>
      <w:r w:rsidR="00F646A6">
        <w:rPr>
          <w:lang w:val="pl-PL"/>
        </w:rPr>
        <w:t xml:space="preserve"> także</w:t>
      </w:r>
      <w:r w:rsidR="00202904">
        <w:rPr>
          <w:lang w:val="pl-PL"/>
        </w:rPr>
        <w:t xml:space="preserve"> dodatkowe wskaźniki charakteryzujące te zjawisko</w:t>
      </w:r>
      <w:r w:rsidR="00F646A6">
        <w:rPr>
          <w:lang w:val="pl-PL"/>
        </w:rPr>
        <w:t>,</w:t>
      </w:r>
      <w:r w:rsidR="00202904">
        <w:rPr>
          <w:lang w:val="pl-PL"/>
        </w:rPr>
        <w:t xml:space="preserve"> tzn. </w:t>
      </w:r>
      <w:r w:rsidR="00F646A6">
        <w:rPr>
          <w:lang w:val="pl-PL"/>
        </w:rPr>
        <w:t>wyznaczo</w:t>
      </w:r>
      <w:r w:rsidR="00202904">
        <w:rPr>
          <w:lang w:val="pl-PL"/>
        </w:rPr>
        <w:t xml:space="preserve">no miejsca koncentracji osób długotrwale bezrobotnych (Rysunek nr 6) oraz osób </w:t>
      </w:r>
      <w:r w:rsidR="00F646A6">
        <w:rPr>
          <w:lang w:val="pl-PL"/>
        </w:rPr>
        <w:t xml:space="preserve">bezrobotnych, </w:t>
      </w:r>
      <w:r w:rsidR="00202904">
        <w:rPr>
          <w:lang w:val="pl-PL"/>
        </w:rPr>
        <w:t xml:space="preserve">w młodym wieku (Rysunek nr </w:t>
      </w:r>
      <w:r w:rsidR="000C2A76">
        <w:rPr>
          <w:lang w:val="pl-PL"/>
        </w:rPr>
        <w:t>7</w:t>
      </w:r>
      <w:r w:rsidR="00202904">
        <w:rPr>
          <w:lang w:val="pl-PL"/>
        </w:rPr>
        <w:t>).</w:t>
      </w:r>
    </w:p>
    <w:p w14:paraId="661955B4" w14:textId="763BC08E" w:rsidR="00202904" w:rsidRPr="00F646A6" w:rsidRDefault="00202904" w:rsidP="00F646A6">
      <w:pPr>
        <w:ind w:firstLine="720"/>
        <w:jc w:val="both"/>
        <w:rPr>
          <w:lang w:val="pl-PL"/>
        </w:rPr>
      </w:pPr>
      <w:r>
        <w:rPr>
          <w:lang w:val="pl-PL"/>
        </w:rPr>
        <w:t xml:space="preserve">Wyniki analiz wskazują na spójny obszar objęty </w:t>
      </w:r>
      <w:r w:rsidRPr="00F646A6">
        <w:rPr>
          <w:lang w:val="pl-PL"/>
        </w:rPr>
        <w:t>tymi problemami. Obejmuje on wszystkim centrum Olsztyna (rejony ulic 1 Maja, Partyzantów, Dąbrowszczaków, Mickiewicza i Kopernika), obszary Starego Miasta oraz dzielnic położonych na południe od rzeki Łyny (rejon ulicy Grunwaldzkiej). Obszary nasilenia problemów związanych z bezrobociem znajdują się także na północ</w:t>
      </w:r>
      <w:r w:rsidR="008A4C12" w:rsidRPr="00F646A6">
        <w:rPr>
          <w:lang w:val="pl-PL"/>
        </w:rPr>
        <w:t>y i obejmują tereny</w:t>
      </w:r>
      <w:r w:rsidRPr="00F646A6">
        <w:rPr>
          <w:lang w:val="pl-PL"/>
        </w:rPr>
        <w:t xml:space="preserve"> </w:t>
      </w:r>
      <w:r w:rsidR="00F646A6">
        <w:rPr>
          <w:lang w:val="pl-PL"/>
        </w:rPr>
        <w:br/>
      </w:r>
      <w:r w:rsidRPr="00F646A6">
        <w:rPr>
          <w:lang w:val="pl-PL"/>
        </w:rPr>
        <w:t xml:space="preserve">na </w:t>
      </w:r>
      <w:proofErr w:type="spellStart"/>
      <w:r w:rsidRPr="00F646A6">
        <w:rPr>
          <w:lang w:val="pl-PL"/>
        </w:rPr>
        <w:t>Zatorzu</w:t>
      </w:r>
      <w:proofErr w:type="spellEnd"/>
      <w:r w:rsidRPr="00F646A6">
        <w:rPr>
          <w:lang w:val="pl-PL"/>
        </w:rPr>
        <w:t xml:space="preserve"> </w:t>
      </w:r>
      <w:r w:rsidR="00F646A6">
        <w:rPr>
          <w:lang w:val="pl-PL"/>
        </w:rPr>
        <w:t>(rejon</w:t>
      </w:r>
      <w:r w:rsidRPr="00F646A6">
        <w:rPr>
          <w:lang w:val="pl-PL"/>
        </w:rPr>
        <w:t xml:space="preserve"> ulic Jagiellońskiej, Limanowskiego, Reymonta).</w:t>
      </w:r>
    </w:p>
    <w:p w14:paraId="5CC1984C" w14:textId="77777777" w:rsidR="003F014D" w:rsidRDefault="003F014D">
      <w:pPr>
        <w:rPr>
          <w:lang w:val="pl-PL"/>
        </w:rPr>
      </w:pPr>
      <w:r>
        <w:rPr>
          <w:b/>
          <w:noProof/>
          <w:lang w:val="pl-PL" w:eastAsia="pl-PL"/>
        </w:rPr>
        <w:drawing>
          <wp:inline distT="0" distB="0" distL="0" distR="0" wp14:anchorId="7D08301A" wp14:editId="3E2A5D85">
            <wp:extent cx="5943600" cy="5324475"/>
            <wp:effectExtent l="0" t="0" r="0" b="9525"/>
            <wp:docPr id="1" name="Obraz 1" descr="C:\Users\lpancewicz\AppData\Local\Microsoft\Windows\INetCache\Content.Word\bezrobocie ogół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pancewicz\AppData\Local\Microsoft\Windows\INetCache\Content.Word\bezrobocie ogółem.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5324475"/>
                    </a:xfrm>
                    <a:prstGeom prst="rect">
                      <a:avLst/>
                    </a:prstGeom>
                    <a:noFill/>
                    <a:ln>
                      <a:noFill/>
                    </a:ln>
                  </pic:spPr>
                </pic:pic>
              </a:graphicData>
            </a:graphic>
          </wp:inline>
        </w:drawing>
      </w:r>
    </w:p>
    <w:p w14:paraId="09FC8A22" w14:textId="581A4945" w:rsidR="003F014D" w:rsidRPr="00F50D16" w:rsidRDefault="00F50D16" w:rsidP="00F50D16">
      <w:pPr>
        <w:pStyle w:val="Legenda"/>
        <w:rPr>
          <w:b/>
          <w:i w:val="0"/>
          <w:color w:val="000000" w:themeColor="text1"/>
          <w:sz w:val="20"/>
          <w:szCs w:val="20"/>
          <w:lang w:val="pl-PL"/>
        </w:rPr>
      </w:pPr>
      <w:bookmarkStart w:id="17" w:name="_Toc102396451"/>
      <w:proofErr w:type="spellStart"/>
      <w:r w:rsidRPr="00F50D16">
        <w:rPr>
          <w:b/>
          <w:i w:val="0"/>
          <w:color w:val="000000" w:themeColor="text1"/>
          <w:sz w:val="20"/>
          <w:szCs w:val="20"/>
        </w:rPr>
        <w:t>Rysunek</w:t>
      </w:r>
      <w:proofErr w:type="spellEnd"/>
      <w:r w:rsidRPr="00F50D16">
        <w:rPr>
          <w:b/>
          <w:i w:val="0"/>
          <w:color w:val="000000" w:themeColor="text1"/>
          <w:sz w:val="20"/>
          <w:szCs w:val="20"/>
        </w:rPr>
        <w:t xml:space="preserve"> </w:t>
      </w:r>
      <w:r w:rsidRPr="00F50D16">
        <w:rPr>
          <w:b/>
          <w:i w:val="0"/>
          <w:color w:val="000000" w:themeColor="text1"/>
          <w:sz w:val="20"/>
          <w:szCs w:val="20"/>
        </w:rPr>
        <w:fldChar w:fldCharType="begin"/>
      </w:r>
      <w:r w:rsidRPr="00F50D16">
        <w:rPr>
          <w:b/>
          <w:i w:val="0"/>
          <w:color w:val="000000" w:themeColor="text1"/>
          <w:sz w:val="20"/>
          <w:szCs w:val="20"/>
        </w:rPr>
        <w:instrText xml:space="preserve"> SEQ Rysunek \* ARABIC </w:instrText>
      </w:r>
      <w:r w:rsidRPr="00F50D16">
        <w:rPr>
          <w:b/>
          <w:i w:val="0"/>
          <w:color w:val="000000" w:themeColor="text1"/>
          <w:sz w:val="20"/>
          <w:szCs w:val="20"/>
        </w:rPr>
        <w:fldChar w:fldCharType="separate"/>
      </w:r>
      <w:r w:rsidR="00FD18A7">
        <w:rPr>
          <w:b/>
          <w:i w:val="0"/>
          <w:noProof/>
          <w:color w:val="000000" w:themeColor="text1"/>
          <w:sz w:val="20"/>
          <w:szCs w:val="20"/>
        </w:rPr>
        <w:t>5</w:t>
      </w:r>
      <w:r w:rsidRPr="00F50D16">
        <w:rPr>
          <w:b/>
          <w:i w:val="0"/>
          <w:color w:val="000000" w:themeColor="text1"/>
          <w:sz w:val="20"/>
          <w:szCs w:val="20"/>
        </w:rPr>
        <w:fldChar w:fldCharType="end"/>
      </w:r>
      <w:r w:rsidRPr="00F50D16">
        <w:rPr>
          <w:b/>
          <w:i w:val="0"/>
          <w:color w:val="000000" w:themeColor="text1"/>
          <w:sz w:val="20"/>
          <w:szCs w:val="20"/>
        </w:rPr>
        <w:t xml:space="preserve"> - </w:t>
      </w:r>
      <w:proofErr w:type="spellStart"/>
      <w:r w:rsidRPr="00F50D16">
        <w:rPr>
          <w:b/>
          <w:i w:val="0"/>
          <w:color w:val="000000" w:themeColor="text1"/>
          <w:sz w:val="20"/>
          <w:szCs w:val="20"/>
        </w:rPr>
        <w:t>Bezrobocie</w:t>
      </w:r>
      <w:proofErr w:type="spellEnd"/>
      <w:r w:rsidRPr="00F50D16">
        <w:rPr>
          <w:b/>
          <w:i w:val="0"/>
          <w:color w:val="000000" w:themeColor="text1"/>
          <w:sz w:val="20"/>
          <w:szCs w:val="20"/>
        </w:rPr>
        <w:t xml:space="preserve"> </w:t>
      </w:r>
      <w:proofErr w:type="spellStart"/>
      <w:r w:rsidRPr="00F50D16">
        <w:rPr>
          <w:b/>
          <w:i w:val="0"/>
          <w:color w:val="000000" w:themeColor="text1"/>
          <w:sz w:val="20"/>
          <w:szCs w:val="20"/>
        </w:rPr>
        <w:t>ogółem</w:t>
      </w:r>
      <w:proofErr w:type="spellEnd"/>
      <w:r w:rsidRPr="00F50D16">
        <w:rPr>
          <w:b/>
          <w:i w:val="0"/>
          <w:color w:val="000000" w:themeColor="text1"/>
          <w:sz w:val="20"/>
          <w:szCs w:val="20"/>
        </w:rPr>
        <w:t xml:space="preserve"> [%]</w:t>
      </w:r>
      <w:bookmarkEnd w:id="17"/>
    </w:p>
    <w:p w14:paraId="384BEAC2" w14:textId="77777777" w:rsidR="003F014D" w:rsidRDefault="00450606">
      <w:pPr>
        <w:rPr>
          <w:color w:val="000000" w:themeColor="text1"/>
          <w:sz w:val="20"/>
          <w:szCs w:val="20"/>
          <w:lang w:val="pl-PL"/>
        </w:rPr>
      </w:pPr>
      <w:r>
        <w:rPr>
          <w:color w:val="000000" w:themeColor="text1"/>
          <w:sz w:val="20"/>
          <w:szCs w:val="20"/>
          <w:lang w:val="pl-PL"/>
        </w:rPr>
        <w:lastRenderedPageBreak/>
        <w:pict w14:anchorId="7A527C79">
          <v:shape id="_x0000_i1027" type="#_x0000_t75" style="width:468pt;height:419.25pt">
            <v:imagedata r:id="rId15" o:title="bezrobocie długotrwałe"/>
          </v:shape>
        </w:pict>
      </w:r>
    </w:p>
    <w:p w14:paraId="5379D4FD" w14:textId="7D213B61" w:rsidR="00F50D16" w:rsidRPr="00CF25B0" w:rsidRDefault="00F50D16" w:rsidP="00F50D16">
      <w:pPr>
        <w:pStyle w:val="Legenda"/>
        <w:rPr>
          <w:b/>
          <w:i w:val="0"/>
          <w:color w:val="000000" w:themeColor="text1"/>
          <w:sz w:val="20"/>
          <w:szCs w:val="20"/>
          <w:lang w:val="pl-PL"/>
        </w:rPr>
      </w:pPr>
      <w:bookmarkStart w:id="18" w:name="_Toc102396452"/>
      <w:r w:rsidRPr="00CF25B0">
        <w:rPr>
          <w:b/>
          <w:i w:val="0"/>
          <w:color w:val="000000" w:themeColor="text1"/>
          <w:sz w:val="20"/>
          <w:szCs w:val="20"/>
          <w:lang w:val="pl-PL"/>
        </w:rPr>
        <w:t xml:space="preserve">Rysunek </w:t>
      </w:r>
      <w:r w:rsidRPr="00F50D16">
        <w:rPr>
          <w:b/>
          <w:i w:val="0"/>
          <w:color w:val="000000" w:themeColor="text1"/>
          <w:sz w:val="20"/>
          <w:szCs w:val="20"/>
        </w:rPr>
        <w:fldChar w:fldCharType="begin"/>
      </w:r>
      <w:r w:rsidRPr="00CF25B0">
        <w:rPr>
          <w:b/>
          <w:i w:val="0"/>
          <w:color w:val="000000" w:themeColor="text1"/>
          <w:sz w:val="20"/>
          <w:szCs w:val="20"/>
          <w:lang w:val="pl-PL"/>
        </w:rPr>
        <w:instrText xml:space="preserve"> SEQ Rysunek \* ARABIC </w:instrText>
      </w:r>
      <w:r w:rsidRPr="00F50D16">
        <w:rPr>
          <w:b/>
          <w:i w:val="0"/>
          <w:color w:val="000000" w:themeColor="text1"/>
          <w:sz w:val="20"/>
          <w:szCs w:val="20"/>
        </w:rPr>
        <w:fldChar w:fldCharType="separate"/>
      </w:r>
      <w:r w:rsidR="00FD18A7">
        <w:rPr>
          <w:b/>
          <w:i w:val="0"/>
          <w:noProof/>
          <w:color w:val="000000" w:themeColor="text1"/>
          <w:sz w:val="20"/>
          <w:szCs w:val="20"/>
          <w:lang w:val="pl-PL"/>
        </w:rPr>
        <w:t>6</w:t>
      </w:r>
      <w:r w:rsidRPr="00F50D16">
        <w:rPr>
          <w:b/>
          <w:i w:val="0"/>
          <w:color w:val="000000" w:themeColor="text1"/>
          <w:sz w:val="20"/>
          <w:szCs w:val="20"/>
        </w:rPr>
        <w:fldChar w:fldCharType="end"/>
      </w:r>
      <w:r w:rsidRPr="00CF25B0">
        <w:rPr>
          <w:b/>
          <w:i w:val="0"/>
          <w:color w:val="000000" w:themeColor="text1"/>
          <w:sz w:val="20"/>
          <w:szCs w:val="20"/>
          <w:lang w:val="pl-PL"/>
        </w:rPr>
        <w:t xml:space="preserve"> - </w:t>
      </w:r>
      <w:r w:rsidR="004558C5" w:rsidRPr="00CF25B0">
        <w:rPr>
          <w:b/>
          <w:i w:val="0"/>
          <w:color w:val="000000" w:themeColor="text1"/>
          <w:sz w:val="20"/>
          <w:szCs w:val="20"/>
          <w:lang w:val="pl-PL"/>
        </w:rPr>
        <w:t>Bezrobocie długotrwałe [%]</w:t>
      </w:r>
      <w:bookmarkEnd w:id="18"/>
    </w:p>
    <w:p w14:paraId="1CFDB664" w14:textId="77777777" w:rsidR="00202904" w:rsidRPr="00CF25B0" w:rsidRDefault="00202904" w:rsidP="00202904">
      <w:pPr>
        <w:rPr>
          <w:lang w:val="pl-PL"/>
        </w:rPr>
      </w:pPr>
    </w:p>
    <w:p w14:paraId="4C4AE9AD" w14:textId="33DC4F8C" w:rsidR="00202904" w:rsidRPr="000C2A76" w:rsidRDefault="000C2A76" w:rsidP="00F646A6">
      <w:pPr>
        <w:ind w:firstLine="720"/>
        <w:jc w:val="both"/>
        <w:rPr>
          <w:lang w:val="pl-PL"/>
        </w:rPr>
      </w:pPr>
      <w:r>
        <w:rPr>
          <w:lang w:val="pl-PL"/>
        </w:rPr>
        <w:t xml:space="preserve">Pod względem bezrobocia osób młodych, dotyka ono silniej osób mieszkających na Starym Mieście i w rejonie dzielnic położonych na południe od rzeki Łyny (rejon ulicy Grunwaldzkiej). Problem ten dotyka też mieszkańców </w:t>
      </w:r>
      <w:r w:rsidRPr="00F646A6">
        <w:rPr>
          <w:lang w:val="pl-PL"/>
        </w:rPr>
        <w:t>dużych osiedli mieszkaniowych (ulice Piłsudskiego, Dworcowa</w:t>
      </w:r>
      <w:r w:rsidR="008A4C12" w:rsidRPr="00F646A6">
        <w:rPr>
          <w:lang w:val="pl-PL"/>
        </w:rPr>
        <w:t>0</w:t>
      </w:r>
      <w:r w:rsidRPr="00F646A6">
        <w:rPr>
          <w:lang w:val="pl-PL"/>
        </w:rPr>
        <w:t>)</w:t>
      </w:r>
      <w:r w:rsidR="008A4C12" w:rsidRPr="00F646A6">
        <w:rPr>
          <w:lang w:val="pl-PL"/>
        </w:rPr>
        <w:t xml:space="preserve"> oraz osiedli Kormoran i Pojezierze</w:t>
      </w:r>
      <w:r w:rsidRPr="00F646A6">
        <w:rPr>
          <w:lang w:val="pl-PL"/>
        </w:rPr>
        <w:t>.</w:t>
      </w:r>
    </w:p>
    <w:p w14:paraId="70F37965" w14:textId="77777777" w:rsidR="00202904" w:rsidRPr="000C2A76" w:rsidRDefault="00202904" w:rsidP="00202904">
      <w:pPr>
        <w:rPr>
          <w:lang w:val="pl-PL"/>
        </w:rPr>
      </w:pPr>
    </w:p>
    <w:p w14:paraId="478518F1" w14:textId="77777777" w:rsidR="00202904" w:rsidRPr="000C2A76" w:rsidRDefault="00202904" w:rsidP="00202904">
      <w:pPr>
        <w:rPr>
          <w:lang w:val="pl-PL"/>
        </w:rPr>
      </w:pPr>
    </w:p>
    <w:p w14:paraId="581ABC20" w14:textId="77777777" w:rsidR="00202904" w:rsidRPr="000C2A76" w:rsidRDefault="00202904" w:rsidP="00202904">
      <w:pPr>
        <w:rPr>
          <w:lang w:val="pl-PL"/>
        </w:rPr>
      </w:pPr>
    </w:p>
    <w:p w14:paraId="57D20B06" w14:textId="77777777" w:rsidR="00202904" w:rsidRPr="000C2A76" w:rsidRDefault="00202904" w:rsidP="00202904">
      <w:pPr>
        <w:rPr>
          <w:lang w:val="pl-PL"/>
        </w:rPr>
      </w:pPr>
    </w:p>
    <w:p w14:paraId="34BE32AE" w14:textId="77777777" w:rsidR="00202904" w:rsidRPr="00202904" w:rsidRDefault="00202904" w:rsidP="00202904">
      <w:pPr>
        <w:rPr>
          <w:lang w:val="pl-PL"/>
        </w:rPr>
      </w:pPr>
    </w:p>
    <w:p w14:paraId="17BF46A6" w14:textId="77777777" w:rsidR="003F014D" w:rsidRDefault="00450606">
      <w:pPr>
        <w:rPr>
          <w:b/>
          <w:lang w:val="pl-PL"/>
        </w:rPr>
      </w:pPr>
      <w:r>
        <w:rPr>
          <w:b/>
          <w:lang w:val="pl-PL"/>
        </w:rPr>
        <w:lastRenderedPageBreak/>
        <w:pict w14:anchorId="06C0E39C">
          <v:shape id="_x0000_i1028" type="#_x0000_t75" style="width:468pt;height:419.25pt">
            <v:imagedata r:id="rId16" o:title="bezrobotni 30rż"/>
          </v:shape>
        </w:pict>
      </w:r>
    </w:p>
    <w:p w14:paraId="20061B1C" w14:textId="5E2F4B84" w:rsidR="004558C5" w:rsidRPr="0016472A" w:rsidRDefault="004558C5" w:rsidP="004558C5">
      <w:pPr>
        <w:pStyle w:val="Legenda"/>
        <w:rPr>
          <w:b/>
          <w:i w:val="0"/>
          <w:color w:val="000000" w:themeColor="text1"/>
          <w:sz w:val="20"/>
          <w:szCs w:val="20"/>
          <w:lang w:val="pl-PL"/>
        </w:rPr>
      </w:pPr>
      <w:bookmarkStart w:id="19" w:name="_Toc102396453"/>
      <w:r w:rsidRPr="0016472A">
        <w:rPr>
          <w:b/>
          <w:i w:val="0"/>
          <w:color w:val="000000" w:themeColor="text1"/>
          <w:sz w:val="20"/>
          <w:szCs w:val="20"/>
          <w:lang w:val="pl-PL"/>
        </w:rPr>
        <w:t xml:space="preserve">Rysunek </w:t>
      </w:r>
      <w:r w:rsidRPr="0016472A">
        <w:rPr>
          <w:b/>
          <w:i w:val="0"/>
          <w:color w:val="000000" w:themeColor="text1"/>
          <w:sz w:val="20"/>
          <w:szCs w:val="20"/>
        </w:rPr>
        <w:fldChar w:fldCharType="begin"/>
      </w:r>
      <w:r w:rsidRPr="0016472A">
        <w:rPr>
          <w:b/>
          <w:i w:val="0"/>
          <w:color w:val="000000" w:themeColor="text1"/>
          <w:sz w:val="20"/>
          <w:szCs w:val="20"/>
          <w:lang w:val="pl-PL"/>
        </w:rPr>
        <w:instrText xml:space="preserve"> SEQ Rysunek \* ARABIC </w:instrText>
      </w:r>
      <w:r w:rsidRPr="0016472A">
        <w:rPr>
          <w:b/>
          <w:i w:val="0"/>
          <w:color w:val="000000" w:themeColor="text1"/>
          <w:sz w:val="20"/>
          <w:szCs w:val="20"/>
        </w:rPr>
        <w:fldChar w:fldCharType="separate"/>
      </w:r>
      <w:r w:rsidR="00FD18A7">
        <w:rPr>
          <w:b/>
          <w:i w:val="0"/>
          <w:noProof/>
          <w:color w:val="000000" w:themeColor="text1"/>
          <w:sz w:val="20"/>
          <w:szCs w:val="20"/>
          <w:lang w:val="pl-PL"/>
        </w:rPr>
        <w:t>7</w:t>
      </w:r>
      <w:r w:rsidRPr="0016472A">
        <w:rPr>
          <w:b/>
          <w:i w:val="0"/>
          <w:color w:val="000000" w:themeColor="text1"/>
          <w:sz w:val="20"/>
          <w:szCs w:val="20"/>
        </w:rPr>
        <w:fldChar w:fldCharType="end"/>
      </w:r>
      <w:r w:rsidRPr="0016472A">
        <w:rPr>
          <w:b/>
          <w:i w:val="0"/>
          <w:color w:val="000000" w:themeColor="text1"/>
          <w:sz w:val="20"/>
          <w:szCs w:val="20"/>
          <w:lang w:val="pl-PL"/>
        </w:rPr>
        <w:t xml:space="preserve"> - </w:t>
      </w:r>
      <w:r w:rsidR="00D24F49">
        <w:rPr>
          <w:b/>
          <w:i w:val="0"/>
          <w:color w:val="000000" w:themeColor="text1"/>
          <w:sz w:val="20"/>
          <w:szCs w:val="20"/>
          <w:lang w:val="pl-PL"/>
        </w:rPr>
        <w:t>B</w:t>
      </w:r>
      <w:r w:rsidR="0016472A" w:rsidRPr="0016472A">
        <w:rPr>
          <w:b/>
          <w:i w:val="0"/>
          <w:color w:val="000000" w:themeColor="text1"/>
          <w:sz w:val="20"/>
          <w:szCs w:val="20"/>
          <w:lang w:val="pl-PL"/>
        </w:rPr>
        <w:t>ezro</w:t>
      </w:r>
      <w:r w:rsidR="00603C7D">
        <w:rPr>
          <w:b/>
          <w:i w:val="0"/>
          <w:color w:val="000000" w:themeColor="text1"/>
          <w:sz w:val="20"/>
          <w:szCs w:val="20"/>
          <w:lang w:val="pl-PL"/>
        </w:rPr>
        <w:t>botni poniżej 30 roku życia [%]</w:t>
      </w:r>
      <w:bookmarkEnd w:id="19"/>
    </w:p>
    <w:p w14:paraId="254ABB9E" w14:textId="77777777" w:rsidR="004558C5" w:rsidRDefault="004558C5">
      <w:pPr>
        <w:rPr>
          <w:b/>
          <w:lang w:val="pl-PL"/>
        </w:rPr>
      </w:pPr>
      <w:r>
        <w:rPr>
          <w:b/>
          <w:lang w:val="pl-PL"/>
        </w:rPr>
        <w:br w:type="page"/>
      </w:r>
    </w:p>
    <w:p w14:paraId="3F0C69F3" w14:textId="01E89FD3" w:rsidR="004558C5" w:rsidRPr="006339C5" w:rsidRDefault="00931F9B" w:rsidP="006339C5">
      <w:pPr>
        <w:spacing w:before="240"/>
        <w:jc w:val="both"/>
        <w:rPr>
          <w:b/>
        </w:rPr>
      </w:pPr>
      <w:proofErr w:type="spellStart"/>
      <w:r w:rsidRPr="006339C5">
        <w:rPr>
          <w:b/>
        </w:rPr>
        <w:lastRenderedPageBreak/>
        <w:t>Przestępczość</w:t>
      </w:r>
      <w:proofErr w:type="spellEnd"/>
    </w:p>
    <w:p w14:paraId="5A49690A" w14:textId="5D7D6434" w:rsidR="0016472A" w:rsidRDefault="004558C5" w:rsidP="00D24F49">
      <w:pPr>
        <w:ind w:firstLine="720"/>
        <w:jc w:val="both"/>
        <w:rPr>
          <w:lang w:val="pl-PL"/>
        </w:rPr>
      </w:pPr>
      <w:r w:rsidRPr="004558C5">
        <w:rPr>
          <w:lang w:val="pl-PL"/>
        </w:rPr>
        <w:t xml:space="preserve">Wskaźniki dotyczące przestępczości obejmują przestępstwa przeciwko </w:t>
      </w:r>
      <w:r w:rsidR="0016472A">
        <w:rPr>
          <w:lang w:val="pl-PL"/>
        </w:rPr>
        <w:t xml:space="preserve">zdrowiu i mieniu, zgłoszone w Komendzie </w:t>
      </w:r>
      <w:r w:rsidR="00D24F49">
        <w:rPr>
          <w:lang w:val="pl-PL"/>
        </w:rPr>
        <w:t>Miejskiej Policji w Olsztynie. D</w:t>
      </w:r>
      <w:r w:rsidR="0016472A">
        <w:rPr>
          <w:lang w:val="pl-PL"/>
        </w:rPr>
        <w:t xml:space="preserve">rugim wskaźnikiem poddanym analizie są wskaźniki dotyczące przemocy domowej. Miernikiem drugiego wskaźnika jest </w:t>
      </w:r>
      <w:r w:rsidR="0016472A" w:rsidRPr="00711CB8">
        <w:rPr>
          <w:lang w:val="pl-PL"/>
        </w:rPr>
        <w:t xml:space="preserve">liczba </w:t>
      </w:r>
      <w:r w:rsidR="00315000" w:rsidRPr="00711CB8">
        <w:rPr>
          <w:lang w:val="pl-PL"/>
        </w:rPr>
        <w:t>osób objętych „Niebieskimi</w:t>
      </w:r>
      <w:r w:rsidR="0016472A" w:rsidRPr="00711CB8">
        <w:rPr>
          <w:lang w:val="pl-PL"/>
        </w:rPr>
        <w:t xml:space="preserve"> Kart</w:t>
      </w:r>
      <w:r w:rsidR="00315000" w:rsidRPr="00711CB8">
        <w:rPr>
          <w:lang w:val="pl-PL"/>
        </w:rPr>
        <w:t>ami</w:t>
      </w:r>
      <w:r w:rsidR="00202904" w:rsidRPr="00711CB8">
        <w:rPr>
          <w:lang w:val="pl-PL"/>
        </w:rPr>
        <w:t>”</w:t>
      </w:r>
      <w:r w:rsidR="00603C7D" w:rsidRPr="00711CB8">
        <w:rPr>
          <w:lang w:val="pl-PL"/>
        </w:rPr>
        <w:t xml:space="preserve">. </w:t>
      </w:r>
      <w:r w:rsidR="0016472A" w:rsidRPr="00711CB8">
        <w:rPr>
          <w:lang w:val="pl-PL"/>
        </w:rPr>
        <w:t>Wyniki</w:t>
      </w:r>
      <w:r w:rsidR="0016472A">
        <w:rPr>
          <w:lang w:val="pl-PL"/>
        </w:rPr>
        <w:t xml:space="preserve"> analizy wskaźników zostały podane na </w:t>
      </w:r>
      <w:r w:rsidR="00603C7D">
        <w:rPr>
          <w:lang w:val="pl-PL"/>
        </w:rPr>
        <w:t>Rysunk</w:t>
      </w:r>
      <w:r w:rsidR="00D24F49">
        <w:rPr>
          <w:lang w:val="pl-PL"/>
        </w:rPr>
        <w:t>ach</w:t>
      </w:r>
      <w:r w:rsidR="00603C7D">
        <w:rPr>
          <w:lang w:val="pl-PL"/>
        </w:rPr>
        <w:t xml:space="preserve"> nr </w:t>
      </w:r>
      <w:r w:rsidR="000C2A76">
        <w:rPr>
          <w:lang w:val="pl-PL"/>
        </w:rPr>
        <w:t>8</w:t>
      </w:r>
      <w:r w:rsidR="00603C7D">
        <w:rPr>
          <w:lang w:val="pl-PL"/>
        </w:rPr>
        <w:t xml:space="preserve"> i </w:t>
      </w:r>
      <w:r w:rsidR="000C2A76">
        <w:rPr>
          <w:lang w:val="pl-PL"/>
        </w:rPr>
        <w:t>9</w:t>
      </w:r>
      <w:r w:rsidR="00603C7D">
        <w:rPr>
          <w:lang w:val="pl-PL"/>
        </w:rPr>
        <w:t>.</w:t>
      </w:r>
    </w:p>
    <w:p w14:paraId="4D4F95B3" w14:textId="154E8280" w:rsidR="00603C7D" w:rsidRDefault="00711CB8" w:rsidP="00F646A6">
      <w:pPr>
        <w:ind w:firstLine="720"/>
        <w:jc w:val="both"/>
        <w:rPr>
          <w:lang w:val="pl-PL"/>
        </w:rPr>
      </w:pPr>
      <w:r>
        <w:rPr>
          <w:lang w:val="pl-PL"/>
        </w:rPr>
        <w:t>Wyniki analizy są spójne z innymi obszarami miasta, wskazującymi na występowanie kryz</w:t>
      </w:r>
      <w:r w:rsidR="00F646A6">
        <w:rPr>
          <w:lang w:val="pl-PL"/>
        </w:rPr>
        <w:t>ysów społecznych. Miejscami nie</w:t>
      </w:r>
      <w:r>
        <w:rPr>
          <w:lang w:val="pl-PL"/>
        </w:rPr>
        <w:t xml:space="preserve">wskazywanymi </w:t>
      </w:r>
      <w:r w:rsidR="00F646A6">
        <w:rPr>
          <w:lang w:val="pl-PL"/>
        </w:rPr>
        <w:t xml:space="preserve">we </w:t>
      </w:r>
      <w:r>
        <w:rPr>
          <w:lang w:val="pl-PL"/>
        </w:rPr>
        <w:t>wcześniej</w:t>
      </w:r>
      <w:r w:rsidR="00F646A6">
        <w:rPr>
          <w:lang w:val="pl-PL"/>
        </w:rPr>
        <w:t>szych analizach</w:t>
      </w:r>
      <w:r>
        <w:rPr>
          <w:lang w:val="pl-PL"/>
        </w:rPr>
        <w:t xml:space="preserve"> są m.in. tereny zabudowy </w:t>
      </w:r>
      <w:r w:rsidR="00F646A6">
        <w:rPr>
          <w:lang w:val="pl-PL"/>
        </w:rPr>
        <w:br/>
      </w:r>
      <w:r>
        <w:rPr>
          <w:lang w:val="pl-PL"/>
        </w:rPr>
        <w:t xml:space="preserve">przy ul. Artyleryjskiej czy tereny osiedli przy Kościuszki, Kętrzyńskiego oraz przy Kołobrzeskiej i Dworcowej. </w:t>
      </w:r>
    </w:p>
    <w:p w14:paraId="012ED18B" w14:textId="77777777" w:rsidR="003F014D" w:rsidRDefault="00450606">
      <w:pPr>
        <w:rPr>
          <w:b/>
          <w:lang w:val="pl-PL"/>
        </w:rPr>
      </w:pPr>
      <w:r>
        <w:rPr>
          <w:b/>
          <w:lang w:val="pl-PL"/>
        </w:rPr>
        <w:pict w14:anchorId="30E89929">
          <v:shape id="_x0000_i1029" type="#_x0000_t75" style="width:468pt;height:419.25pt">
            <v:imagedata r:id="rId17" o:title="przestepstwa"/>
          </v:shape>
        </w:pict>
      </w:r>
    </w:p>
    <w:p w14:paraId="7C2968FB" w14:textId="52F84221" w:rsidR="00931F9B" w:rsidRDefault="00603C7D" w:rsidP="00603C7D">
      <w:pPr>
        <w:pStyle w:val="Legenda"/>
        <w:rPr>
          <w:b/>
          <w:i w:val="0"/>
          <w:color w:val="000000" w:themeColor="text1"/>
          <w:sz w:val="20"/>
          <w:szCs w:val="20"/>
          <w:lang w:val="pl-PL"/>
        </w:rPr>
      </w:pPr>
      <w:bookmarkStart w:id="20" w:name="_Toc102396454"/>
      <w:r w:rsidRPr="00D24F49">
        <w:rPr>
          <w:b/>
          <w:i w:val="0"/>
          <w:color w:val="000000" w:themeColor="text1"/>
          <w:sz w:val="20"/>
          <w:szCs w:val="20"/>
          <w:lang w:val="pl-PL"/>
        </w:rPr>
        <w:t xml:space="preserve">Rysunek </w:t>
      </w:r>
      <w:r w:rsidRPr="00603C7D">
        <w:rPr>
          <w:b/>
          <w:i w:val="0"/>
          <w:color w:val="000000" w:themeColor="text1"/>
          <w:sz w:val="20"/>
          <w:szCs w:val="20"/>
        </w:rPr>
        <w:fldChar w:fldCharType="begin"/>
      </w:r>
      <w:r w:rsidRPr="00D24F49">
        <w:rPr>
          <w:b/>
          <w:i w:val="0"/>
          <w:color w:val="000000" w:themeColor="text1"/>
          <w:sz w:val="20"/>
          <w:szCs w:val="20"/>
          <w:lang w:val="pl-PL"/>
        </w:rPr>
        <w:instrText xml:space="preserve"> SEQ Rysunek \* ARABIC </w:instrText>
      </w:r>
      <w:r w:rsidRPr="00603C7D">
        <w:rPr>
          <w:b/>
          <w:i w:val="0"/>
          <w:color w:val="000000" w:themeColor="text1"/>
          <w:sz w:val="20"/>
          <w:szCs w:val="20"/>
        </w:rPr>
        <w:fldChar w:fldCharType="separate"/>
      </w:r>
      <w:r w:rsidR="00FD18A7">
        <w:rPr>
          <w:b/>
          <w:i w:val="0"/>
          <w:noProof/>
          <w:color w:val="000000" w:themeColor="text1"/>
          <w:sz w:val="20"/>
          <w:szCs w:val="20"/>
          <w:lang w:val="pl-PL"/>
        </w:rPr>
        <w:t>8</w:t>
      </w:r>
      <w:r w:rsidRPr="00603C7D">
        <w:rPr>
          <w:b/>
          <w:i w:val="0"/>
          <w:color w:val="000000" w:themeColor="text1"/>
          <w:sz w:val="20"/>
          <w:szCs w:val="20"/>
        </w:rPr>
        <w:fldChar w:fldCharType="end"/>
      </w:r>
      <w:r w:rsidRPr="00D24F49">
        <w:rPr>
          <w:b/>
          <w:i w:val="0"/>
          <w:color w:val="000000" w:themeColor="text1"/>
          <w:sz w:val="20"/>
          <w:szCs w:val="20"/>
          <w:lang w:val="pl-PL"/>
        </w:rPr>
        <w:t xml:space="preserve"> </w:t>
      </w:r>
      <w:r w:rsidR="00D24F49" w:rsidRPr="00D24F49">
        <w:rPr>
          <w:b/>
          <w:i w:val="0"/>
          <w:color w:val="000000" w:themeColor="text1"/>
          <w:sz w:val="20"/>
          <w:szCs w:val="20"/>
          <w:lang w:val="pl-PL"/>
        </w:rPr>
        <w:t>–</w:t>
      </w:r>
      <w:r w:rsidRPr="00D24F49">
        <w:rPr>
          <w:b/>
          <w:i w:val="0"/>
          <w:color w:val="000000" w:themeColor="text1"/>
          <w:sz w:val="20"/>
          <w:szCs w:val="20"/>
          <w:lang w:val="pl-PL"/>
        </w:rPr>
        <w:t xml:space="preserve"> </w:t>
      </w:r>
      <w:r w:rsidR="00D24F49" w:rsidRPr="00D24F49">
        <w:rPr>
          <w:b/>
          <w:i w:val="0"/>
          <w:color w:val="000000" w:themeColor="text1"/>
          <w:sz w:val="20"/>
          <w:szCs w:val="20"/>
          <w:lang w:val="pl-PL"/>
        </w:rPr>
        <w:t>Liczba przestępstw [</w:t>
      </w:r>
      <w:r w:rsidR="00F646A6">
        <w:rPr>
          <w:b/>
          <w:i w:val="0"/>
          <w:color w:val="000000" w:themeColor="text1"/>
          <w:sz w:val="20"/>
          <w:szCs w:val="20"/>
          <w:lang w:val="pl-PL"/>
        </w:rPr>
        <w:t xml:space="preserve">liczba </w:t>
      </w:r>
      <w:r w:rsidR="00D24F49" w:rsidRPr="00D24F49">
        <w:rPr>
          <w:b/>
          <w:i w:val="0"/>
          <w:color w:val="000000" w:themeColor="text1"/>
          <w:sz w:val="20"/>
          <w:szCs w:val="20"/>
          <w:lang w:val="pl-PL"/>
        </w:rPr>
        <w:t>na 1000 mieszkańców]</w:t>
      </w:r>
      <w:bookmarkEnd w:id="20"/>
    </w:p>
    <w:p w14:paraId="12416AC5" w14:textId="77777777" w:rsidR="00202904" w:rsidRDefault="00202904" w:rsidP="00202904">
      <w:pPr>
        <w:rPr>
          <w:lang w:val="pl-PL"/>
        </w:rPr>
      </w:pPr>
    </w:p>
    <w:p w14:paraId="72A9B3F5" w14:textId="77777777" w:rsidR="00202904" w:rsidRDefault="00202904" w:rsidP="00202904">
      <w:pPr>
        <w:rPr>
          <w:lang w:val="pl-PL"/>
        </w:rPr>
      </w:pPr>
    </w:p>
    <w:p w14:paraId="659F1053" w14:textId="7E5D90A8" w:rsidR="00711CB8" w:rsidRPr="003F744F" w:rsidRDefault="00202904" w:rsidP="00D8181B">
      <w:pPr>
        <w:ind w:firstLine="720"/>
        <w:jc w:val="both"/>
        <w:rPr>
          <w:lang w:val="pl-PL"/>
        </w:rPr>
      </w:pPr>
      <w:r>
        <w:rPr>
          <w:lang w:val="pl-PL"/>
        </w:rPr>
        <w:lastRenderedPageBreak/>
        <w:t xml:space="preserve">W odniesieniu do przemocy domowej, problem dotyka głównie </w:t>
      </w:r>
      <w:r w:rsidR="00D8181B">
        <w:rPr>
          <w:lang w:val="pl-PL"/>
        </w:rPr>
        <w:t xml:space="preserve">mieszkańców </w:t>
      </w:r>
      <w:r>
        <w:rPr>
          <w:lang w:val="pl-PL"/>
        </w:rPr>
        <w:t>obszarów p</w:t>
      </w:r>
      <w:r w:rsidR="00D8181B">
        <w:rPr>
          <w:lang w:val="pl-PL"/>
        </w:rPr>
        <w:t>o</w:t>
      </w:r>
      <w:r>
        <w:rPr>
          <w:lang w:val="pl-PL"/>
        </w:rPr>
        <w:t xml:space="preserve">łożonych w śródmieściu Olsztyna. </w:t>
      </w:r>
      <w:r w:rsidR="00757AE4">
        <w:rPr>
          <w:lang w:val="pl-PL"/>
        </w:rPr>
        <w:t>W</w:t>
      </w:r>
      <w:r>
        <w:rPr>
          <w:lang w:val="pl-PL"/>
        </w:rPr>
        <w:t>skaźniki te nie zostały zarejestrowane w obszarach</w:t>
      </w:r>
      <w:r w:rsidR="00711CB8">
        <w:rPr>
          <w:lang w:val="pl-PL"/>
        </w:rPr>
        <w:t xml:space="preserve"> wskazywanych wcześniej jako obszary o wysokim odsetku osób pobierających pomoc. Obszary te są wskazywane jako miejsca występowania zdarzeń raportowanych przez Policję.</w:t>
      </w:r>
      <w:r w:rsidR="008A4C12">
        <w:rPr>
          <w:lang w:val="pl-PL"/>
        </w:rPr>
        <w:t xml:space="preserve"> </w:t>
      </w:r>
      <w:r w:rsidR="008A4C12" w:rsidRPr="00D8181B">
        <w:rPr>
          <w:lang w:val="pl-PL"/>
        </w:rPr>
        <w:t>Należy przy tym pamiętać, że wiarygodność tego wskaźnika zależy od raportowania aktów przemocy przez ofiary. Niskie wskaźniki, obejmujące dzielnice znajdujące się w kryzysie, mogą wynikać z faktu niezgłaszania potrzeby założenia Niebieskiej Karty, ze względu na presję środowiska</w:t>
      </w:r>
      <w:r w:rsidR="00450606">
        <w:rPr>
          <w:lang w:val="pl-PL"/>
        </w:rPr>
        <w:t>,</w:t>
      </w:r>
      <w:r w:rsidR="008A4C12" w:rsidRPr="00D8181B">
        <w:rPr>
          <w:lang w:val="pl-PL"/>
        </w:rPr>
        <w:t xml:space="preserve"> bądź względy osobiste.</w:t>
      </w:r>
    </w:p>
    <w:p w14:paraId="64054FA9" w14:textId="77777777" w:rsidR="00202904" w:rsidRPr="00202904" w:rsidRDefault="00202904" w:rsidP="00202904">
      <w:pPr>
        <w:rPr>
          <w:lang w:val="pl-PL"/>
        </w:rPr>
      </w:pPr>
    </w:p>
    <w:p w14:paraId="5BAD5AD2" w14:textId="77777777" w:rsidR="00931F9B" w:rsidRDefault="00450606">
      <w:pPr>
        <w:rPr>
          <w:b/>
          <w:lang w:val="pl-PL"/>
        </w:rPr>
      </w:pPr>
      <w:r>
        <w:rPr>
          <w:b/>
          <w:lang w:val="pl-PL"/>
        </w:rPr>
        <w:pict w14:anchorId="66488A4A">
          <v:shape id="_x0000_i1030" type="#_x0000_t75" style="width:468pt;height:419.25pt">
            <v:imagedata r:id="rId18" o:title="niebieska karta"/>
          </v:shape>
        </w:pict>
      </w:r>
    </w:p>
    <w:p w14:paraId="279DF61D" w14:textId="132D376E" w:rsidR="000C2A76" w:rsidRDefault="00603C7D" w:rsidP="00711CB8">
      <w:pPr>
        <w:pStyle w:val="Legenda"/>
        <w:rPr>
          <w:b/>
          <w:i w:val="0"/>
          <w:color w:val="000000" w:themeColor="text1"/>
          <w:sz w:val="20"/>
          <w:szCs w:val="20"/>
          <w:lang w:val="pl-PL"/>
        </w:rPr>
      </w:pPr>
      <w:bookmarkStart w:id="21" w:name="_Toc102396455"/>
      <w:r w:rsidRPr="00603C7D">
        <w:rPr>
          <w:b/>
          <w:i w:val="0"/>
          <w:color w:val="000000" w:themeColor="text1"/>
          <w:sz w:val="20"/>
          <w:szCs w:val="20"/>
          <w:lang w:val="pl-PL"/>
        </w:rPr>
        <w:t xml:space="preserve">Rysunek </w:t>
      </w:r>
      <w:r w:rsidRPr="00603C7D">
        <w:rPr>
          <w:b/>
          <w:i w:val="0"/>
          <w:color w:val="000000" w:themeColor="text1"/>
          <w:sz w:val="20"/>
          <w:szCs w:val="20"/>
        </w:rPr>
        <w:fldChar w:fldCharType="begin"/>
      </w:r>
      <w:r w:rsidRPr="00603C7D">
        <w:rPr>
          <w:b/>
          <w:i w:val="0"/>
          <w:color w:val="000000" w:themeColor="text1"/>
          <w:sz w:val="20"/>
          <w:szCs w:val="20"/>
          <w:lang w:val="pl-PL"/>
        </w:rPr>
        <w:instrText xml:space="preserve"> SEQ Rysunek \* ARABIC </w:instrText>
      </w:r>
      <w:r w:rsidRPr="00603C7D">
        <w:rPr>
          <w:b/>
          <w:i w:val="0"/>
          <w:color w:val="000000" w:themeColor="text1"/>
          <w:sz w:val="20"/>
          <w:szCs w:val="20"/>
        </w:rPr>
        <w:fldChar w:fldCharType="separate"/>
      </w:r>
      <w:r w:rsidR="00FD18A7">
        <w:rPr>
          <w:b/>
          <w:i w:val="0"/>
          <w:noProof/>
          <w:color w:val="000000" w:themeColor="text1"/>
          <w:sz w:val="20"/>
          <w:szCs w:val="20"/>
          <w:lang w:val="pl-PL"/>
        </w:rPr>
        <w:t>9</w:t>
      </w:r>
      <w:r w:rsidRPr="00603C7D">
        <w:rPr>
          <w:b/>
          <w:i w:val="0"/>
          <w:color w:val="000000" w:themeColor="text1"/>
          <w:sz w:val="20"/>
          <w:szCs w:val="20"/>
        </w:rPr>
        <w:fldChar w:fldCharType="end"/>
      </w:r>
      <w:r w:rsidRPr="00603C7D">
        <w:rPr>
          <w:b/>
          <w:i w:val="0"/>
          <w:color w:val="000000" w:themeColor="text1"/>
          <w:sz w:val="20"/>
          <w:szCs w:val="20"/>
          <w:lang w:val="pl-PL"/>
        </w:rPr>
        <w:t xml:space="preserve"> </w:t>
      </w:r>
      <w:r w:rsidR="00D24F49">
        <w:rPr>
          <w:b/>
          <w:i w:val="0"/>
          <w:color w:val="000000" w:themeColor="text1"/>
          <w:sz w:val="20"/>
          <w:szCs w:val="20"/>
          <w:lang w:val="pl-PL"/>
        </w:rPr>
        <w:t>–</w:t>
      </w:r>
      <w:r w:rsidRPr="00603C7D">
        <w:rPr>
          <w:b/>
          <w:i w:val="0"/>
          <w:color w:val="000000" w:themeColor="text1"/>
          <w:sz w:val="20"/>
          <w:szCs w:val="20"/>
          <w:lang w:val="pl-PL"/>
        </w:rPr>
        <w:t xml:space="preserve"> </w:t>
      </w:r>
      <w:r w:rsidR="00D24F49">
        <w:rPr>
          <w:b/>
          <w:i w:val="0"/>
          <w:color w:val="000000" w:themeColor="text1"/>
          <w:sz w:val="20"/>
          <w:szCs w:val="20"/>
          <w:lang w:val="pl-PL"/>
        </w:rPr>
        <w:t>Liczba osób objętych „Niebieską Kartą” [</w:t>
      </w:r>
      <w:r w:rsidR="00D8181B">
        <w:rPr>
          <w:b/>
          <w:i w:val="0"/>
          <w:color w:val="000000" w:themeColor="text1"/>
          <w:sz w:val="20"/>
          <w:szCs w:val="20"/>
          <w:lang w:val="pl-PL"/>
        </w:rPr>
        <w:t xml:space="preserve">liczba </w:t>
      </w:r>
      <w:r w:rsidR="00D24F49">
        <w:rPr>
          <w:b/>
          <w:i w:val="0"/>
          <w:color w:val="000000" w:themeColor="text1"/>
          <w:sz w:val="20"/>
          <w:szCs w:val="20"/>
          <w:lang w:val="pl-PL"/>
        </w:rPr>
        <w:t>na 100 mieszkańców]</w:t>
      </w:r>
      <w:bookmarkEnd w:id="21"/>
    </w:p>
    <w:p w14:paraId="1A97989E" w14:textId="77777777" w:rsidR="000C2A76" w:rsidRDefault="000C2A76">
      <w:pPr>
        <w:rPr>
          <w:b/>
          <w:lang w:val="pl-PL"/>
        </w:rPr>
      </w:pPr>
      <w:r>
        <w:rPr>
          <w:b/>
          <w:lang w:val="pl-PL"/>
        </w:rPr>
        <w:br w:type="page"/>
      </w:r>
    </w:p>
    <w:p w14:paraId="74597E84" w14:textId="73620AE4" w:rsidR="000C2A76" w:rsidRPr="006339C5" w:rsidRDefault="000C2A76" w:rsidP="006339C5">
      <w:pPr>
        <w:spacing w:before="240"/>
        <w:jc w:val="both"/>
        <w:rPr>
          <w:b/>
        </w:rPr>
      </w:pPr>
      <w:proofErr w:type="spellStart"/>
      <w:r w:rsidRPr="006339C5">
        <w:rPr>
          <w:b/>
        </w:rPr>
        <w:lastRenderedPageBreak/>
        <w:t>Niski</w:t>
      </w:r>
      <w:proofErr w:type="spellEnd"/>
      <w:r w:rsidRPr="006339C5">
        <w:rPr>
          <w:b/>
        </w:rPr>
        <w:t xml:space="preserve"> </w:t>
      </w:r>
      <w:proofErr w:type="spellStart"/>
      <w:r w:rsidRPr="006339C5">
        <w:rPr>
          <w:b/>
        </w:rPr>
        <w:t>poziom</w:t>
      </w:r>
      <w:proofErr w:type="spellEnd"/>
      <w:r w:rsidRPr="006339C5">
        <w:rPr>
          <w:b/>
        </w:rPr>
        <w:t xml:space="preserve"> </w:t>
      </w:r>
      <w:proofErr w:type="spellStart"/>
      <w:r w:rsidRPr="006339C5">
        <w:rPr>
          <w:b/>
        </w:rPr>
        <w:t>kapitału</w:t>
      </w:r>
      <w:proofErr w:type="spellEnd"/>
      <w:r w:rsidRPr="006339C5">
        <w:rPr>
          <w:b/>
        </w:rPr>
        <w:t xml:space="preserve"> </w:t>
      </w:r>
      <w:proofErr w:type="spellStart"/>
      <w:r w:rsidRPr="006339C5">
        <w:rPr>
          <w:b/>
        </w:rPr>
        <w:t>społecznego</w:t>
      </w:r>
      <w:proofErr w:type="spellEnd"/>
      <w:r w:rsidRPr="006339C5">
        <w:rPr>
          <w:b/>
        </w:rPr>
        <w:t xml:space="preserve"> </w:t>
      </w:r>
    </w:p>
    <w:p w14:paraId="3FCAA790" w14:textId="11619F9F" w:rsidR="000C2A76" w:rsidRPr="00152F3F" w:rsidRDefault="004D4585" w:rsidP="00D8181B">
      <w:pPr>
        <w:pStyle w:val="Legenda"/>
        <w:ind w:firstLine="720"/>
        <w:jc w:val="both"/>
        <w:rPr>
          <w:i w:val="0"/>
          <w:iCs w:val="0"/>
          <w:color w:val="auto"/>
          <w:sz w:val="22"/>
          <w:szCs w:val="22"/>
          <w:lang w:val="pl-PL"/>
        </w:rPr>
      </w:pPr>
      <w:r w:rsidRPr="004D4585">
        <w:rPr>
          <w:i w:val="0"/>
          <w:iCs w:val="0"/>
          <w:color w:val="auto"/>
          <w:sz w:val="22"/>
          <w:szCs w:val="22"/>
          <w:lang w:val="pl-PL"/>
        </w:rPr>
        <w:t xml:space="preserve">Analizy obejmujące </w:t>
      </w:r>
      <w:r>
        <w:rPr>
          <w:i w:val="0"/>
          <w:iCs w:val="0"/>
          <w:color w:val="auto"/>
          <w:sz w:val="22"/>
          <w:szCs w:val="22"/>
          <w:lang w:val="pl-PL"/>
        </w:rPr>
        <w:t>kapitał społeczny obejmują przede wszystkim wyniki egzaminów ósmoklasistów języka polskiego, matematyki i języka obcego</w:t>
      </w:r>
      <w:r w:rsidR="00152F3F">
        <w:rPr>
          <w:i w:val="0"/>
          <w:iCs w:val="0"/>
          <w:color w:val="auto"/>
          <w:sz w:val="22"/>
          <w:szCs w:val="22"/>
          <w:lang w:val="pl-PL"/>
        </w:rPr>
        <w:t xml:space="preserve"> (Rysunki nr</w:t>
      </w:r>
      <w:r>
        <w:rPr>
          <w:i w:val="0"/>
          <w:iCs w:val="0"/>
          <w:color w:val="auto"/>
          <w:sz w:val="22"/>
          <w:szCs w:val="22"/>
          <w:lang w:val="pl-PL"/>
        </w:rPr>
        <w:t xml:space="preserve"> 10 - 12)</w:t>
      </w:r>
      <w:r w:rsidR="00152F3F">
        <w:rPr>
          <w:i w:val="0"/>
          <w:iCs w:val="0"/>
          <w:color w:val="auto"/>
          <w:sz w:val="22"/>
          <w:szCs w:val="22"/>
          <w:lang w:val="pl-PL"/>
        </w:rPr>
        <w:t xml:space="preserve">, osoby bezrobotne </w:t>
      </w:r>
      <w:r w:rsidR="00D8181B">
        <w:rPr>
          <w:i w:val="0"/>
          <w:iCs w:val="0"/>
          <w:color w:val="auto"/>
          <w:sz w:val="22"/>
          <w:szCs w:val="22"/>
          <w:lang w:val="pl-PL"/>
        </w:rPr>
        <w:br/>
      </w:r>
      <w:r w:rsidR="00152F3F">
        <w:rPr>
          <w:i w:val="0"/>
          <w:iCs w:val="0"/>
          <w:color w:val="auto"/>
          <w:sz w:val="22"/>
          <w:szCs w:val="22"/>
          <w:lang w:val="pl-PL"/>
        </w:rPr>
        <w:t>z wykształceniem gimnazjalnym (Rysunek nr 13) oraz</w:t>
      </w:r>
      <w:r w:rsidR="003149F6">
        <w:rPr>
          <w:i w:val="0"/>
          <w:iCs w:val="0"/>
          <w:color w:val="auto"/>
          <w:sz w:val="22"/>
          <w:szCs w:val="22"/>
          <w:lang w:val="pl-PL"/>
        </w:rPr>
        <w:t xml:space="preserve"> </w:t>
      </w:r>
      <w:r w:rsidR="00152F3F">
        <w:rPr>
          <w:i w:val="0"/>
          <w:iCs w:val="0"/>
          <w:color w:val="auto"/>
          <w:sz w:val="22"/>
          <w:szCs w:val="22"/>
          <w:lang w:val="pl-PL"/>
        </w:rPr>
        <w:t>frekwencja w wyborach samorządowych (Rysunek nr</w:t>
      </w:r>
      <w:r>
        <w:rPr>
          <w:i w:val="0"/>
          <w:iCs w:val="0"/>
          <w:color w:val="auto"/>
          <w:sz w:val="22"/>
          <w:szCs w:val="22"/>
          <w:lang w:val="pl-PL"/>
        </w:rPr>
        <w:t xml:space="preserve"> </w:t>
      </w:r>
      <w:r w:rsidR="00152F3F">
        <w:rPr>
          <w:i w:val="0"/>
          <w:iCs w:val="0"/>
          <w:color w:val="auto"/>
          <w:sz w:val="22"/>
          <w:szCs w:val="22"/>
          <w:lang w:val="pl-PL"/>
        </w:rPr>
        <w:t>14).</w:t>
      </w:r>
    </w:p>
    <w:p w14:paraId="427E81CE" w14:textId="0AA54693" w:rsidR="004D4585" w:rsidRDefault="004D4585" w:rsidP="00D8181B">
      <w:pPr>
        <w:ind w:firstLine="720"/>
        <w:jc w:val="both"/>
        <w:rPr>
          <w:lang w:val="pl-PL"/>
        </w:rPr>
      </w:pPr>
      <w:r>
        <w:rPr>
          <w:lang w:val="pl-PL"/>
        </w:rPr>
        <w:t xml:space="preserve">Wyniki </w:t>
      </w:r>
      <w:r w:rsidR="00152F3F">
        <w:rPr>
          <w:lang w:val="pl-PL"/>
        </w:rPr>
        <w:t>egzaminów są zróżnicowane i</w:t>
      </w:r>
      <w:r w:rsidR="008A4C12">
        <w:rPr>
          <w:lang w:val="pl-PL"/>
        </w:rPr>
        <w:t xml:space="preserve"> wskazują generalnie na gorsze </w:t>
      </w:r>
      <w:r w:rsidR="00152F3F">
        <w:rPr>
          <w:lang w:val="pl-PL"/>
        </w:rPr>
        <w:t xml:space="preserve">wyniki edukacyjne osób mieszkających w śródmieściu i na terenach osiedli mieszkaniowych </w:t>
      </w:r>
      <w:r w:rsidR="00D8181B">
        <w:rPr>
          <w:lang w:val="pl-PL"/>
        </w:rPr>
        <w:t xml:space="preserve">położonych </w:t>
      </w:r>
      <w:r w:rsidR="00152F3F">
        <w:rPr>
          <w:lang w:val="pl-PL"/>
        </w:rPr>
        <w:t xml:space="preserve">we wschodniej części miasta. Ogólnie dzieci uczęszczające do szkół w osiedlach położonych na obrzeżach Olsztyna, głównie osiedli jednorodzinnych, wykazywały </w:t>
      </w:r>
      <w:r w:rsidR="00D8181B">
        <w:rPr>
          <w:lang w:val="pl-PL"/>
        </w:rPr>
        <w:t>lepsze</w:t>
      </w:r>
      <w:r w:rsidR="00152F3F">
        <w:rPr>
          <w:lang w:val="pl-PL"/>
        </w:rPr>
        <w:t xml:space="preserve"> wyniki w nauce. Może wskazywać to na dysproporcję </w:t>
      </w:r>
      <w:r w:rsidR="00D8181B">
        <w:rPr>
          <w:lang w:val="pl-PL"/>
        </w:rPr>
        <w:br/>
      </w:r>
      <w:r w:rsidR="00152F3F">
        <w:rPr>
          <w:lang w:val="pl-PL"/>
        </w:rPr>
        <w:t>w kapitale społecznym.</w:t>
      </w:r>
    </w:p>
    <w:p w14:paraId="2BE670B4" w14:textId="77777777" w:rsidR="004D4585" w:rsidRPr="000C2A76" w:rsidRDefault="004D4585" w:rsidP="000C2A76">
      <w:pPr>
        <w:rPr>
          <w:lang w:val="pl-PL"/>
        </w:rPr>
      </w:pPr>
    </w:p>
    <w:p w14:paraId="6B22BAD3" w14:textId="77777777" w:rsidR="00F0054A" w:rsidRPr="00152F3F" w:rsidRDefault="00450606" w:rsidP="00F0054A">
      <w:pPr>
        <w:keepNext/>
        <w:rPr>
          <w:lang w:val="pl-PL"/>
        </w:rPr>
      </w:pPr>
      <w:r>
        <w:rPr>
          <w:lang w:val="pl-PL"/>
        </w:rPr>
        <w:pict w14:anchorId="0458DBD5">
          <v:shape id="_x0000_i1031" type="#_x0000_t75" style="width:468pt;height:419.25pt">
            <v:imagedata r:id="rId19" o:title="egzamin jezyk polski"/>
          </v:shape>
        </w:pict>
      </w:r>
    </w:p>
    <w:p w14:paraId="3F6328A6" w14:textId="2A9DCF99" w:rsidR="000C2A76" w:rsidRPr="00F0054A" w:rsidRDefault="00F0054A" w:rsidP="00F0054A">
      <w:pPr>
        <w:pStyle w:val="Legenda"/>
        <w:rPr>
          <w:b/>
          <w:i w:val="0"/>
          <w:color w:val="000000" w:themeColor="text1"/>
          <w:sz w:val="20"/>
          <w:szCs w:val="20"/>
          <w:lang w:val="pl-PL"/>
        </w:rPr>
      </w:pPr>
      <w:bookmarkStart w:id="22" w:name="_Toc102396456"/>
      <w:r w:rsidRPr="00F0054A">
        <w:rPr>
          <w:b/>
          <w:i w:val="0"/>
          <w:color w:val="000000" w:themeColor="text1"/>
          <w:sz w:val="20"/>
          <w:szCs w:val="20"/>
          <w:lang w:val="pl-PL"/>
        </w:rPr>
        <w:t xml:space="preserve">Rysunek </w:t>
      </w:r>
      <w:r w:rsidRPr="00F0054A">
        <w:rPr>
          <w:b/>
          <w:i w:val="0"/>
          <w:color w:val="000000" w:themeColor="text1"/>
          <w:sz w:val="20"/>
          <w:szCs w:val="20"/>
        </w:rPr>
        <w:fldChar w:fldCharType="begin"/>
      </w:r>
      <w:r w:rsidRPr="00F0054A">
        <w:rPr>
          <w:b/>
          <w:i w:val="0"/>
          <w:color w:val="000000" w:themeColor="text1"/>
          <w:sz w:val="20"/>
          <w:szCs w:val="20"/>
          <w:lang w:val="pl-PL"/>
        </w:rPr>
        <w:instrText xml:space="preserve"> SEQ Rysunek \* ARABIC </w:instrText>
      </w:r>
      <w:r w:rsidRPr="00F0054A">
        <w:rPr>
          <w:b/>
          <w:i w:val="0"/>
          <w:color w:val="000000" w:themeColor="text1"/>
          <w:sz w:val="20"/>
          <w:szCs w:val="20"/>
        </w:rPr>
        <w:fldChar w:fldCharType="separate"/>
      </w:r>
      <w:r w:rsidR="00FD18A7">
        <w:rPr>
          <w:b/>
          <w:i w:val="0"/>
          <w:noProof/>
          <w:color w:val="000000" w:themeColor="text1"/>
          <w:sz w:val="20"/>
          <w:szCs w:val="20"/>
          <w:lang w:val="pl-PL"/>
        </w:rPr>
        <w:t>10</w:t>
      </w:r>
      <w:r w:rsidRPr="00F0054A">
        <w:rPr>
          <w:b/>
          <w:i w:val="0"/>
          <w:color w:val="000000" w:themeColor="text1"/>
          <w:sz w:val="20"/>
          <w:szCs w:val="20"/>
        </w:rPr>
        <w:fldChar w:fldCharType="end"/>
      </w:r>
      <w:r w:rsidRPr="00F0054A">
        <w:rPr>
          <w:b/>
          <w:i w:val="0"/>
          <w:color w:val="000000" w:themeColor="text1"/>
          <w:sz w:val="20"/>
          <w:szCs w:val="20"/>
          <w:lang w:val="pl-PL"/>
        </w:rPr>
        <w:t xml:space="preserve"> - Wyniki egzaminu ósmoklasisty - </w:t>
      </w:r>
      <w:r w:rsidR="003149F6" w:rsidRPr="00F0054A">
        <w:rPr>
          <w:b/>
          <w:i w:val="0"/>
          <w:color w:val="000000" w:themeColor="text1"/>
          <w:sz w:val="20"/>
          <w:szCs w:val="20"/>
          <w:lang w:val="pl-PL"/>
        </w:rPr>
        <w:t>język</w:t>
      </w:r>
      <w:r w:rsidRPr="00F0054A">
        <w:rPr>
          <w:b/>
          <w:i w:val="0"/>
          <w:color w:val="000000" w:themeColor="text1"/>
          <w:sz w:val="20"/>
          <w:szCs w:val="20"/>
          <w:lang w:val="pl-PL"/>
        </w:rPr>
        <w:t xml:space="preserve"> polski</w:t>
      </w:r>
      <w:bookmarkEnd w:id="22"/>
    </w:p>
    <w:p w14:paraId="78D167F4" w14:textId="77777777" w:rsidR="004D4585" w:rsidRPr="00152F3F" w:rsidRDefault="00450606" w:rsidP="004D4585">
      <w:pPr>
        <w:keepNext/>
        <w:rPr>
          <w:lang w:val="pl-PL"/>
        </w:rPr>
      </w:pPr>
      <w:r>
        <w:rPr>
          <w:lang w:val="pl-PL"/>
        </w:rPr>
        <w:lastRenderedPageBreak/>
        <w:pict w14:anchorId="68C037B3">
          <v:shape id="_x0000_i1032" type="#_x0000_t75" style="width:468pt;height:419.25pt">
            <v:imagedata r:id="rId20" o:title="egzamin matematyka"/>
          </v:shape>
        </w:pict>
      </w:r>
    </w:p>
    <w:p w14:paraId="0C6F8C5A" w14:textId="03C5904B" w:rsidR="000C2A76" w:rsidRPr="004D4585" w:rsidRDefault="004D4585" w:rsidP="004D4585">
      <w:pPr>
        <w:pStyle w:val="Legenda"/>
        <w:rPr>
          <w:i w:val="0"/>
          <w:color w:val="000000" w:themeColor="text1"/>
          <w:sz w:val="20"/>
          <w:szCs w:val="20"/>
          <w:lang w:val="pl-PL"/>
        </w:rPr>
      </w:pPr>
      <w:bookmarkStart w:id="23" w:name="_Toc102396457"/>
      <w:r w:rsidRPr="004D4585">
        <w:rPr>
          <w:b/>
          <w:i w:val="0"/>
          <w:color w:val="000000" w:themeColor="text1"/>
          <w:sz w:val="20"/>
          <w:szCs w:val="20"/>
          <w:lang w:val="pl-PL"/>
        </w:rPr>
        <w:t xml:space="preserve">Rysunek </w:t>
      </w:r>
      <w:r w:rsidRPr="004D4585">
        <w:rPr>
          <w:b/>
          <w:i w:val="0"/>
          <w:color w:val="000000" w:themeColor="text1"/>
          <w:sz w:val="20"/>
          <w:szCs w:val="20"/>
        </w:rPr>
        <w:fldChar w:fldCharType="begin"/>
      </w:r>
      <w:r w:rsidRPr="004D4585">
        <w:rPr>
          <w:b/>
          <w:i w:val="0"/>
          <w:color w:val="000000" w:themeColor="text1"/>
          <w:sz w:val="20"/>
          <w:szCs w:val="20"/>
          <w:lang w:val="pl-PL"/>
        </w:rPr>
        <w:instrText xml:space="preserve"> SEQ Rysunek \* ARABIC </w:instrText>
      </w:r>
      <w:r w:rsidRPr="004D4585">
        <w:rPr>
          <w:b/>
          <w:i w:val="0"/>
          <w:color w:val="000000" w:themeColor="text1"/>
          <w:sz w:val="20"/>
          <w:szCs w:val="20"/>
        </w:rPr>
        <w:fldChar w:fldCharType="separate"/>
      </w:r>
      <w:r w:rsidR="00FD18A7">
        <w:rPr>
          <w:b/>
          <w:i w:val="0"/>
          <w:noProof/>
          <w:color w:val="000000" w:themeColor="text1"/>
          <w:sz w:val="20"/>
          <w:szCs w:val="20"/>
          <w:lang w:val="pl-PL"/>
        </w:rPr>
        <w:t>11</w:t>
      </w:r>
      <w:r w:rsidRPr="004D4585">
        <w:rPr>
          <w:b/>
          <w:i w:val="0"/>
          <w:color w:val="000000" w:themeColor="text1"/>
          <w:sz w:val="20"/>
          <w:szCs w:val="20"/>
        </w:rPr>
        <w:fldChar w:fldCharType="end"/>
      </w:r>
      <w:r w:rsidRPr="004D4585">
        <w:rPr>
          <w:b/>
          <w:i w:val="0"/>
          <w:color w:val="000000" w:themeColor="text1"/>
          <w:sz w:val="20"/>
          <w:szCs w:val="20"/>
          <w:lang w:val="pl-PL"/>
        </w:rPr>
        <w:t xml:space="preserve"> -</w:t>
      </w:r>
      <w:r w:rsidRPr="004D4585">
        <w:rPr>
          <w:i w:val="0"/>
          <w:color w:val="000000" w:themeColor="text1"/>
          <w:sz w:val="20"/>
          <w:szCs w:val="20"/>
          <w:lang w:val="pl-PL"/>
        </w:rPr>
        <w:t xml:space="preserve"> </w:t>
      </w:r>
      <w:r w:rsidRPr="00F0054A">
        <w:rPr>
          <w:b/>
          <w:i w:val="0"/>
          <w:color w:val="000000" w:themeColor="text1"/>
          <w:sz w:val="20"/>
          <w:szCs w:val="20"/>
          <w:lang w:val="pl-PL"/>
        </w:rPr>
        <w:t xml:space="preserve">Wyniki egzaminu ósmoklasisty - </w:t>
      </w:r>
      <w:r>
        <w:rPr>
          <w:b/>
          <w:i w:val="0"/>
          <w:color w:val="000000" w:themeColor="text1"/>
          <w:sz w:val="20"/>
          <w:szCs w:val="20"/>
          <w:lang w:val="pl-PL"/>
        </w:rPr>
        <w:t>matematyka</w:t>
      </w:r>
      <w:bookmarkEnd w:id="23"/>
    </w:p>
    <w:p w14:paraId="3176B5A2" w14:textId="77777777" w:rsidR="004D4585" w:rsidRDefault="00450606" w:rsidP="004D4585">
      <w:pPr>
        <w:keepNext/>
      </w:pPr>
      <w:r>
        <w:rPr>
          <w:lang w:val="pl-PL"/>
        </w:rPr>
        <w:lastRenderedPageBreak/>
        <w:pict w14:anchorId="22EC7F66">
          <v:shape id="_x0000_i1033" type="#_x0000_t75" style="width:468pt;height:419.25pt">
            <v:imagedata r:id="rId21" o:title="egzamin jezyk obcy"/>
          </v:shape>
        </w:pict>
      </w:r>
    </w:p>
    <w:p w14:paraId="2E6812B0" w14:textId="30180ABF" w:rsidR="000C2A76" w:rsidRPr="004D4585" w:rsidRDefault="004D4585" w:rsidP="004D4585">
      <w:pPr>
        <w:pStyle w:val="Legenda"/>
        <w:rPr>
          <w:b/>
          <w:i w:val="0"/>
          <w:sz w:val="20"/>
          <w:szCs w:val="20"/>
          <w:lang w:val="pl-PL"/>
        </w:rPr>
      </w:pPr>
      <w:bookmarkStart w:id="24" w:name="_Toc102396458"/>
      <w:r w:rsidRPr="004D4585">
        <w:rPr>
          <w:b/>
          <w:i w:val="0"/>
          <w:sz w:val="20"/>
          <w:szCs w:val="20"/>
          <w:lang w:val="pl-PL"/>
        </w:rPr>
        <w:t xml:space="preserve">Rysunek </w:t>
      </w:r>
      <w:r w:rsidRPr="004D4585">
        <w:rPr>
          <w:b/>
          <w:i w:val="0"/>
          <w:sz w:val="20"/>
          <w:szCs w:val="20"/>
        </w:rPr>
        <w:fldChar w:fldCharType="begin"/>
      </w:r>
      <w:r w:rsidRPr="004D4585">
        <w:rPr>
          <w:b/>
          <w:i w:val="0"/>
          <w:sz w:val="20"/>
          <w:szCs w:val="20"/>
          <w:lang w:val="pl-PL"/>
        </w:rPr>
        <w:instrText xml:space="preserve"> SEQ Rysunek \* ARABIC </w:instrText>
      </w:r>
      <w:r w:rsidRPr="004D4585">
        <w:rPr>
          <w:b/>
          <w:i w:val="0"/>
          <w:sz w:val="20"/>
          <w:szCs w:val="20"/>
        </w:rPr>
        <w:fldChar w:fldCharType="separate"/>
      </w:r>
      <w:r w:rsidR="00FD18A7">
        <w:rPr>
          <w:b/>
          <w:i w:val="0"/>
          <w:noProof/>
          <w:sz w:val="20"/>
          <w:szCs w:val="20"/>
          <w:lang w:val="pl-PL"/>
        </w:rPr>
        <w:t>12</w:t>
      </w:r>
      <w:r w:rsidRPr="004D4585">
        <w:rPr>
          <w:b/>
          <w:i w:val="0"/>
          <w:sz w:val="20"/>
          <w:szCs w:val="20"/>
        </w:rPr>
        <w:fldChar w:fldCharType="end"/>
      </w:r>
      <w:r w:rsidRPr="004D4585">
        <w:rPr>
          <w:b/>
          <w:i w:val="0"/>
          <w:sz w:val="20"/>
          <w:szCs w:val="20"/>
          <w:lang w:val="pl-PL"/>
        </w:rPr>
        <w:t xml:space="preserve"> - </w:t>
      </w:r>
      <w:r w:rsidRPr="00F0054A">
        <w:rPr>
          <w:b/>
          <w:i w:val="0"/>
          <w:color w:val="000000" w:themeColor="text1"/>
          <w:sz w:val="20"/>
          <w:szCs w:val="20"/>
          <w:lang w:val="pl-PL"/>
        </w:rPr>
        <w:t xml:space="preserve">Wyniki egzaminu ósmoklasisty </w:t>
      </w:r>
      <w:r w:rsidR="003149F6">
        <w:rPr>
          <w:b/>
          <w:i w:val="0"/>
          <w:color w:val="000000" w:themeColor="text1"/>
          <w:sz w:val="20"/>
          <w:szCs w:val="20"/>
          <w:lang w:val="pl-PL"/>
        </w:rPr>
        <w:t>–</w:t>
      </w:r>
      <w:r w:rsidRPr="00F0054A">
        <w:rPr>
          <w:b/>
          <w:i w:val="0"/>
          <w:color w:val="000000" w:themeColor="text1"/>
          <w:sz w:val="20"/>
          <w:szCs w:val="20"/>
          <w:lang w:val="pl-PL"/>
        </w:rPr>
        <w:t xml:space="preserve"> </w:t>
      </w:r>
      <w:r w:rsidR="003149F6">
        <w:rPr>
          <w:b/>
          <w:i w:val="0"/>
          <w:color w:val="000000" w:themeColor="text1"/>
          <w:sz w:val="20"/>
          <w:szCs w:val="20"/>
          <w:lang w:val="pl-PL"/>
        </w:rPr>
        <w:t>język obcy</w:t>
      </w:r>
      <w:bookmarkEnd w:id="24"/>
    </w:p>
    <w:p w14:paraId="69A1AC6A" w14:textId="77777777" w:rsidR="000C2A76" w:rsidRPr="000C2A76" w:rsidRDefault="000C2A76" w:rsidP="000C2A76">
      <w:pPr>
        <w:rPr>
          <w:lang w:val="pl-PL"/>
        </w:rPr>
      </w:pPr>
    </w:p>
    <w:p w14:paraId="3B34CDC1" w14:textId="206F4947" w:rsidR="000C2A76" w:rsidRDefault="000C2A76" w:rsidP="000C2A76">
      <w:pPr>
        <w:rPr>
          <w:b/>
          <w:lang w:val="pl-PL"/>
        </w:rPr>
      </w:pPr>
      <w:r>
        <w:rPr>
          <w:b/>
          <w:noProof/>
          <w:lang w:val="pl-PL" w:eastAsia="pl-PL"/>
        </w:rPr>
        <w:lastRenderedPageBreak/>
        <w:drawing>
          <wp:inline distT="0" distB="0" distL="0" distR="0" wp14:anchorId="6ED9F910" wp14:editId="4873E043">
            <wp:extent cx="5943600" cy="5324475"/>
            <wp:effectExtent l="0" t="0" r="0" b="9525"/>
            <wp:docPr id="7" name="Obraz 7" descr="bezrobocie gimnazjal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ezrobocie gimnazjaln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5324475"/>
                    </a:xfrm>
                    <a:prstGeom prst="rect">
                      <a:avLst/>
                    </a:prstGeom>
                    <a:noFill/>
                    <a:ln>
                      <a:noFill/>
                    </a:ln>
                  </pic:spPr>
                </pic:pic>
              </a:graphicData>
            </a:graphic>
          </wp:inline>
        </w:drawing>
      </w:r>
    </w:p>
    <w:p w14:paraId="73C6312A" w14:textId="798AA805" w:rsidR="000C2A76" w:rsidRPr="004D4585" w:rsidRDefault="000C2A76" w:rsidP="000C2A76">
      <w:pPr>
        <w:pStyle w:val="Legenda"/>
        <w:rPr>
          <w:b/>
          <w:i w:val="0"/>
          <w:color w:val="000000" w:themeColor="text1"/>
          <w:sz w:val="20"/>
          <w:szCs w:val="20"/>
          <w:lang w:val="pl-PL"/>
        </w:rPr>
      </w:pPr>
      <w:bookmarkStart w:id="25" w:name="_Toc102396459"/>
      <w:r w:rsidRPr="004D4585">
        <w:rPr>
          <w:b/>
          <w:i w:val="0"/>
          <w:color w:val="000000" w:themeColor="text1"/>
          <w:sz w:val="20"/>
          <w:szCs w:val="20"/>
          <w:lang w:val="pl-PL"/>
        </w:rPr>
        <w:t xml:space="preserve">Rysunek </w:t>
      </w:r>
      <w:r w:rsidRPr="004D4585">
        <w:rPr>
          <w:b/>
          <w:i w:val="0"/>
          <w:color w:val="000000" w:themeColor="text1"/>
          <w:sz w:val="20"/>
          <w:szCs w:val="20"/>
        </w:rPr>
        <w:fldChar w:fldCharType="begin"/>
      </w:r>
      <w:r w:rsidRPr="004D4585">
        <w:rPr>
          <w:b/>
          <w:i w:val="0"/>
          <w:color w:val="000000" w:themeColor="text1"/>
          <w:sz w:val="20"/>
          <w:szCs w:val="20"/>
          <w:lang w:val="pl-PL"/>
        </w:rPr>
        <w:instrText xml:space="preserve"> SEQ Rysunek \* ARABIC </w:instrText>
      </w:r>
      <w:r w:rsidRPr="004D4585">
        <w:rPr>
          <w:b/>
          <w:i w:val="0"/>
          <w:color w:val="000000" w:themeColor="text1"/>
          <w:sz w:val="20"/>
          <w:szCs w:val="20"/>
        </w:rPr>
        <w:fldChar w:fldCharType="separate"/>
      </w:r>
      <w:r w:rsidR="00FD18A7">
        <w:rPr>
          <w:b/>
          <w:i w:val="0"/>
          <w:noProof/>
          <w:color w:val="000000" w:themeColor="text1"/>
          <w:sz w:val="20"/>
          <w:szCs w:val="20"/>
          <w:lang w:val="pl-PL"/>
        </w:rPr>
        <w:t>13</w:t>
      </w:r>
      <w:r w:rsidRPr="004D4585">
        <w:rPr>
          <w:b/>
          <w:i w:val="0"/>
          <w:color w:val="000000" w:themeColor="text1"/>
          <w:sz w:val="20"/>
          <w:szCs w:val="20"/>
        </w:rPr>
        <w:fldChar w:fldCharType="end"/>
      </w:r>
      <w:r w:rsidRPr="004D4585">
        <w:rPr>
          <w:b/>
          <w:i w:val="0"/>
          <w:color w:val="000000" w:themeColor="text1"/>
          <w:sz w:val="20"/>
          <w:szCs w:val="20"/>
          <w:lang w:val="pl-PL"/>
        </w:rPr>
        <w:t xml:space="preserve"> - Bezrobotni z wykształceniem gimnazjalnym [%]</w:t>
      </w:r>
      <w:bookmarkEnd w:id="25"/>
    </w:p>
    <w:p w14:paraId="1D7A0173" w14:textId="77777777" w:rsidR="000C2A76" w:rsidRDefault="000C2A76" w:rsidP="000C2A76">
      <w:pPr>
        <w:pStyle w:val="Legenda"/>
        <w:rPr>
          <w:i w:val="0"/>
          <w:color w:val="000000" w:themeColor="text1"/>
          <w:sz w:val="20"/>
          <w:szCs w:val="20"/>
          <w:lang w:val="pl-PL"/>
        </w:rPr>
      </w:pPr>
    </w:p>
    <w:p w14:paraId="0051F881" w14:textId="5CE80018" w:rsidR="004D4585" w:rsidRPr="00D8181B" w:rsidRDefault="004D4585" w:rsidP="00D8181B">
      <w:pPr>
        <w:ind w:firstLine="720"/>
        <w:jc w:val="both"/>
        <w:rPr>
          <w:lang w:val="pl-PL"/>
        </w:rPr>
      </w:pPr>
      <w:r>
        <w:rPr>
          <w:lang w:val="pl-PL"/>
        </w:rPr>
        <w:t xml:space="preserve">Jednostki wskazujący wyższy udział osób bezrobotnych o niskim poziome </w:t>
      </w:r>
      <w:r w:rsidRPr="00D8181B">
        <w:rPr>
          <w:lang w:val="pl-PL"/>
        </w:rPr>
        <w:t xml:space="preserve">wykształcenia jest spójny z analizami obszarów z osobami trwale bezrobotnymi. Dotyczą one przede wszystkim Śródmieścia, oraz </w:t>
      </w:r>
      <w:proofErr w:type="spellStart"/>
      <w:r w:rsidRPr="00D8181B">
        <w:rPr>
          <w:lang w:val="pl-PL"/>
        </w:rPr>
        <w:t>Zatorza</w:t>
      </w:r>
      <w:proofErr w:type="spellEnd"/>
      <w:r w:rsidRPr="00D8181B">
        <w:rPr>
          <w:lang w:val="pl-PL"/>
        </w:rPr>
        <w:t>.</w:t>
      </w:r>
      <w:r w:rsidR="008A4C12" w:rsidRPr="00D8181B">
        <w:rPr>
          <w:lang w:val="pl-PL"/>
        </w:rPr>
        <w:t xml:space="preserve"> Dodatkowymi obszarami koncentracji zjawisk są także duże osiedla mieszkaniowe - Kormoran i Pojezierze.</w:t>
      </w:r>
    </w:p>
    <w:p w14:paraId="0EE84955" w14:textId="77777777" w:rsidR="004D4585" w:rsidRPr="004D4585" w:rsidRDefault="004D4585" w:rsidP="004D4585">
      <w:pPr>
        <w:rPr>
          <w:lang w:val="pl-PL"/>
        </w:rPr>
      </w:pPr>
    </w:p>
    <w:p w14:paraId="34611852" w14:textId="77777777" w:rsidR="004D4585" w:rsidRDefault="000C2A76" w:rsidP="004D4585">
      <w:pPr>
        <w:keepNext/>
      </w:pPr>
      <w:r>
        <w:rPr>
          <w:noProof/>
          <w:lang w:val="pl-PL" w:eastAsia="pl-PL"/>
        </w:rPr>
        <w:lastRenderedPageBreak/>
        <w:drawing>
          <wp:inline distT="0" distB="0" distL="0" distR="0" wp14:anchorId="59E7677D" wp14:editId="02C9612C">
            <wp:extent cx="5943600" cy="5324475"/>
            <wp:effectExtent l="0" t="0" r="0" b="9525"/>
            <wp:docPr id="8" name="Obraz 8" descr="C:\Users\lpancewicz\AppData\Local\Microsoft\Windows\INetCache\Content.Word\frekwenc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pancewicz\AppData\Local\Microsoft\Windows\INetCache\Content.Word\frekwencj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5324475"/>
                    </a:xfrm>
                    <a:prstGeom prst="rect">
                      <a:avLst/>
                    </a:prstGeom>
                    <a:noFill/>
                    <a:ln>
                      <a:noFill/>
                    </a:ln>
                  </pic:spPr>
                </pic:pic>
              </a:graphicData>
            </a:graphic>
          </wp:inline>
        </w:drawing>
      </w:r>
    </w:p>
    <w:p w14:paraId="6C9666DA" w14:textId="63B5D5EA" w:rsidR="000C2A76" w:rsidRPr="004D4585" w:rsidRDefault="004D4585" w:rsidP="004D4585">
      <w:pPr>
        <w:pStyle w:val="Legenda"/>
        <w:rPr>
          <w:b/>
          <w:i w:val="0"/>
          <w:color w:val="000000" w:themeColor="text1"/>
          <w:lang w:val="pl-PL"/>
        </w:rPr>
      </w:pPr>
      <w:bookmarkStart w:id="26" w:name="_Toc102396460"/>
      <w:r w:rsidRPr="004D4585">
        <w:rPr>
          <w:b/>
          <w:i w:val="0"/>
          <w:color w:val="000000" w:themeColor="text1"/>
          <w:lang w:val="pl-PL"/>
        </w:rPr>
        <w:t xml:space="preserve">Rysunek </w:t>
      </w:r>
      <w:r w:rsidRPr="004D4585">
        <w:rPr>
          <w:b/>
          <w:i w:val="0"/>
          <w:color w:val="000000" w:themeColor="text1"/>
          <w:lang w:val="pl-PL"/>
        </w:rPr>
        <w:fldChar w:fldCharType="begin"/>
      </w:r>
      <w:r w:rsidRPr="004D4585">
        <w:rPr>
          <w:b/>
          <w:i w:val="0"/>
          <w:color w:val="000000" w:themeColor="text1"/>
          <w:lang w:val="pl-PL"/>
        </w:rPr>
        <w:instrText xml:space="preserve"> SEQ Rysunek \* ARABIC </w:instrText>
      </w:r>
      <w:r w:rsidRPr="004D4585">
        <w:rPr>
          <w:b/>
          <w:i w:val="0"/>
          <w:color w:val="000000" w:themeColor="text1"/>
          <w:lang w:val="pl-PL"/>
        </w:rPr>
        <w:fldChar w:fldCharType="separate"/>
      </w:r>
      <w:r w:rsidR="00FD18A7">
        <w:rPr>
          <w:b/>
          <w:i w:val="0"/>
          <w:noProof/>
          <w:color w:val="000000" w:themeColor="text1"/>
          <w:lang w:val="pl-PL"/>
        </w:rPr>
        <w:t>14</w:t>
      </w:r>
      <w:r w:rsidRPr="004D4585">
        <w:rPr>
          <w:b/>
          <w:i w:val="0"/>
          <w:color w:val="000000" w:themeColor="text1"/>
          <w:lang w:val="pl-PL"/>
        </w:rPr>
        <w:fldChar w:fldCharType="end"/>
      </w:r>
      <w:r w:rsidRPr="004D4585">
        <w:rPr>
          <w:b/>
          <w:i w:val="0"/>
          <w:color w:val="000000" w:themeColor="text1"/>
          <w:lang w:val="pl-PL"/>
        </w:rPr>
        <w:t xml:space="preserve"> - </w:t>
      </w:r>
      <w:r>
        <w:rPr>
          <w:b/>
          <w:i w:val="0"/>
          <w:color w:val="000000" w:themeColor="text1"/>
          <w:lang w:val="pl-PL"/>
        </w:rPr>
        <w:t>Frekwencja w wyborach samorządowych 2018</w:t>
      </w:r>
      <w:bookmarkEnd w:id="26"/>
    </w:p>
    <w:p w14:paraId="6515C278" w14:textId="77777777" w:rsidR="004D4585" w:rsidRDefault="004D4585" w:rsidP="004D4585">
      <w:pPr>
        <w:pStyle w:val="Legenda"/>
        <w:rPr>
          <w:i w:val="0"/>
          <w:color w:val="000000" w:themeColor="text1"/>
          <w:sz w:val="20"/>
          <w:szCs w:val="20"/>
          <w:lang w:val="pl-PL"/>
        </w:rPr>
      </w:pPr>
    </w:p>
    <w:p w14:paraId="0ED262C5" w14:textId="27A8788D" w:rsidR="00341267" w:rsidRDefault="004D4585" w:rsidP="00D8181B">
      <w:pPr>
        <w:ind w:firstLine="720"/>
        <w:jc w:val="both"/>
        <w:rPr>
          <w:lang w:val="pl-PL"/>
        </w:rPr>
      </w:pPr>
      <w:r>
        <w:rPr>
          <w:lang w:val="pl-PL"/>
        </w:rPr>
        <w:t xml:space="preserve">Wyniki frekwencji w wyborach samorządowych pokazują </w:t>
      </w:r>
      <w:r w:rsidR="00152F3F">
        <w:rPr>
          <w:lang w:val="pl-PL"/>
        </w:rPr>
        <w:t>niższą</w:t>
      </w:r>
      <w:r>
        <w:rPr>
          <w:lang w:val="pl-PL"/>
        </w:rPr>
        <w:t xml:space="preserve"> aktywność mieszkańców terenów Śródmieścia, Starego Miasta i </w:t>
      </w:r>
      <w:proofErr w:type="spellStart"/>
      <w:r>
        <w:rPr>
          <w:lang w:val="pl-PL"/>
        </w:rPr>
        <w:t>Zatorza</w:t>
      </w:r>
      <w:proofErr w:type="spellEnd"/>
      <w:r>
        <w:rPr>
          <w:lang w:val="pl-PL"/>
        </w:rPr>
        <w:t xml:space="preserve">. </w:t>
      </w:r>
      <w:r w:rsidR="00152F3F">
        <w:rPr>
          <w:lang w:val="pl-PL"/>
        </w:rPr>
        <w:t>Obszary o wyższej</w:t>
      </w:r>
      <w:r>
        <w:rPr>
          <w:lang w:val="pl-PL"/>
        </w:rPr>
        <w:t xml:space="preserve"> frekwencji to przede wszystkim dzielnice na obrzeżach Olsztyna, obejmujące tereny jednorodzinne.</w:t>
      </w:r>
      <w:r w:rsidR="00152F3F">
        <w:rPr>
          <w:lang w:val="pl-PL"/>
        </w:rPr>
        <w:t xml:space="preserve"> Koreluje to także z wynikami edukacyjnymi dzieci z tamtych osiedli.</w:t>
      </w:r>
    </w:p>
    <w:p w14:paraId="052571A6" w14:textId="77777777" w:rsidR="00341267" w:rsidRDefault="00341267">
      <w:pPr>
        <w:rPr>
          <w:lang w:val="pl-PL"/>
        </w:rPr>
      </w:pPr>
      <w:r>
        <w:rPr>
          <w:lang w:val="pl-PL"/>
        </w:rPr>
        <w:br w:type="page"/>
      </w:r>
    </w:p>
    <w:p w14:paraId="1EB1D797" w14:textId="77777777" w:rsidR="004D4585" w:rsidRDefault="004D4585" w:rsidP="004D4585">
      <w:pPr>
        <w:ind w:firstLine="720"/>
        <w:rPr>
          <w:lang w:val="pl-PL"/>
        </w:rPr>
      </w:pPr>
    </w:p>
    <w:p w14:paraId="1559001D" w14:textId="4ADDC165" w:rsidR="000C2A76" w:rsidRPr="006339C5" w:rsidRDefault="00341267" w:rsidP="006339C5">
      <w:pPr>
        <w:spacing w:before="240"/>
        <w:jc w:val="both"/>
        <w:rPr>
          <w:b/>
        </w:rPr>
      </w:pPr>
      <w:proofErr w:type="spellStart"/>
      <w:r w:rsidRPr="006339C5">
        <w:rPr>
          <w:b/>
        </w:rPr>
        <w:t>Dodatkowe</w:t>
      </w:r>
      <w:proofErr w:type="spellEnd"/>
      <w:r w:rsidRPr="006339C5">
        <w:rPr>
          <w:b/>
        </w:rPr>
        <w:t xml:space="preserve"> </w:t>
      </w:r>
      <w:proofErr w:type="spellStart"/>
      <w:r w:rsidRPr="006339C5">
        <w:rPr>
          <w:b/>
        </w:rPr>
        <w:t>wnioski</w:t>
      </w:r>
      <w:proofErr w:type="spellEnd"/>
      <w:r w:rsidRPr="006339C5">
        <w:rPr>
          <w:b/>
        </w:rPr>
        <w:t xml:space="preserve"> z </w:t>
      </w:r>
      <w:proofErr w:type="spellStart"/>
      <w:r w:rsidRPr="006339C5">
        <w:rPr>
          <w:b/>
        </w:rPr>
        <w:t>analiz</w:t>
      </w:r>
      <w:proofErr w:type="spellEnd"/>
      <w:r w:rsidRPr="006339C5">
        <w:rPr>
          <w:b/>
        </w:rPr>
        <w:t xml:space="preserve"> - obciążenie demograficzne oraz liczba osób pobierających pomoc dla </w:t>
      </w:r>
      <w:proofErr w:type="spellStart"/>
      <w:r w:rsidRPr="006339C5">
        <w:rPr>
          <w:b/>
        </w:rPr>
        <w:t>OzN</w:t>
      </w:r>
      <w:proofErr w:type="spellEnd"/>
      <w:r w:rsidR="001529CC">
        <w:rPr>
          <w:rStyle w:val="Odwoanieprzypisudolnego"/>
          <w:b/>
        </w:rPr>
        <w:footnoteReference w:id="13"/>
      </w:r>
    </w:p>
    <w:p w14:paraId="69EBC0AA" w14:textId="6CA6142F" w:rsidR="00BD3CDC" w:rsidRPr="00BD3CDC" w:rsidRDefault="00214CB7" w:rsidP="00482C10">
      <w:pPr>
        <w:pStyle w:val="Legenda"/>
        <w:ind w:firstLine="720"/>
        <w:jc w:val="both"/>
        <w:rPr>
          <w:i w:val="0"/>
          <w:iCs w:val="0"/>
          <w:color w:val="FF0000"/>
          <w:sz w:val="22"/>
          <w:szCs w:val="22"/>
          <w:lang w:val="pl-PL"/>
        </w:rPr>
      </w:pPr>
      <w:r w:rsidRPr="00482C10">
        <w:rPr>
          <w:i w:val="0"/>
          <w:iCs w:val="0"/>
          <w:color w:val="auto"/>
          <w:sz w:val="22"/>
          <w:szCs w:val="22"/>
          <w:lang w:val="pl-PL"/>
        </w:rPr>
        <w:t xml:space="preserve">W wyniku dialogu </w:t>
      </w:r>
      <w:r w:rsidR="00482C10">
        <w:rPr>
          <w:i w:val="0"/>
          <w:iCs w:val="0"/>
          <w:color w:val="auto"/>
          <w:sz w:val="22"/>
          <w:szCs w:val="22"/>
          <w:lang w:val="pl-PL"/>
        </w:rPr>
        <w:t>prze</w:t>
      </w:r>
      <w:r w:rsidRPr="00482C10">
        <w:rPr>
          <w:i w:val="0"/>
          <w:iCs w:val="0"/>
          <w:color w:val="auto"/>
          <w:sz w:val="22"/>
          <w:szCs w:val="22"/>
          <w:lang w:val="pl-PL"/>
        </w:rPr>
        <w:t xml:space="preserve">prowadzonego w trakcie konsultacji społecznych przeanalizowano </w:t>
      </w:r>
      <w:r w:rsidR="00BD3CDC" w:rsidRPr="00482C10">
        <w:rPr>
          <w:i w:val="0"/>
          <w:iCs w:val="0"/>
          <w:color w:val="auto"/>
          <w:sz w:val="22"/>
          <w:szCs w:val="22"/>
          <w:lang w:val="pl-PL"/>
        </w:rPr>
        <w:t>uwarunkowania związane z obecnością seniorów (osób w wieku powyżej 65 roku życia)</w:t>
      </w:r>
      <w:r w:rsidR="00482C10">
        <w:rPr>
          <w:i w:val="0"/>
          <w:iCs w:val="0"/>
          <w:color w:val="auto"/>
          <w:sz w:val="22"/>
          <w:szCs w:val="22"/>
          <w:lang w:val="pl-PL"/>
        </w:rPr>
        <w:t xml:space="preserve"> na poszczególnych obszarach miasta</w:t>
      </w:r>
      <w:r w:rsidR="00BD3CDC" w:rsidRPr="00482C10">
        <w:rPr>
          <w:i w:val="0"/>
          <w:iCs w:val="0"/>
          <w:color w:val="auto"/>
          <w:sz w:val="22"/>
          <w:szCs w:val="22"/>
          <w:lang w:val="pl-PL"/>
        </w:rPr>
        <w:t xml:space="preserve">. Przeanalizowano dodatkowo dane meldunkowe i wskazano na mapie dane. Choć bazy danych mogą </w:t>
      </w:r>
      <w:r w:rsidR="00482C10">
        <w:rPr>
          <w:i w:val="0"/>
          <w:iCs w:val="0"/>
          <w:color w:val="auto"/>
          <w:sz w:val="22"/>
          <w:szCs w:val="22"/>
          <w:lang w:val="pl-PL"/>
        </w:rPr>
        <w:t>zawier</w:t>
      </w:r>
      <w:r w:rsidR="00BD3CDC" w:rsidRPr="00482C10">
        <w:rPr>
          <w:i w:val="0"/>
          <w:iCs w:val="0"/>
          <w:color w:val="auto"/>
          <w:sz w:val="22"/>
          <w:szCs w:val="22"/>
          <w:lang w:val="pl-PL"/>
        </w:rPr>
        <w:t xml:space="preserve">ać </w:t>
      </w:r>
      <w:r w:rsidR="00482C10">
        <w:rPr>
          <w:i w:val="0"/>
          <w:iCs w:val="0"/>
          <w:color w:val="auto"/>
          <w:sz w:val="22"/>
          <w:szCs w:val="22"/>
          <w:lang w:val="pl-PL"/>
        </w:rPr>
        <w:t xml:space="preserve">pewne </w:t>
      </w:r>
      <w:proofErr w:type="spellStart"/>
      <w:r w:rsidR="00482C10">
        <w:rPr>
          <w:i w:val="0"/>
          <w:iCs w:val="0"/>
          <w:color w:val="auto"/>
          <w:sz w:val="22"/>
          <w:szCs w:val="22"/>
          <w:lang w:val="pl-PL"/>
        </w:rPr>
        <w:t>nieścisłości</w:t>
      </w:r>
      <w:r w:rsidR="00BD3CDC" w:rsidRPr="00482C10">
        <w:rPr>
          <w:i w:val="0"/>
          <w:iCs w:val="0"/>
          <w:color w:val="auto"/>
          <w:sz w:val="22"/>
          <w:szCs w:val="22"/>
          <w:lang w:val="pl-PL"/>
        </w:rPr>
        <w:t>,w</w:t>
      </w:r>
      <w:proofErr w:type="spellEnd"/>
      <w:r w:rsidR="00BD3CDC" w:rsidRPr="00482C10">
        <w:rPr>
          <w:i w:val="0"/>
          <w:iCs w:val="0"/>
          <w:color w:val="auto"/>
          <w:sz w:val="22"/>
          <w:szCs w:val="22"/>
          <w:lang w:val="pl-PL"/>
        </w:rPr>
        <w:t xml:space="preserve"> związku z niedopełnianiem obowiązków meldunkowych przez mieszkańców, nadal stanowią one dość wiarygodne źródło ilustracji wyzwań związanych z sytuacją demograficzną</w:t>
      </w:r>
      <w:r w:rsidR="00BD3CDC" w:rsidRPr="00BD3CDC">
        <w:rPr>
          <w:i w:val="0"/>
          <w:iCs w:val="0"/>
          <w:color w:val="FF0000"/>
          <w:sz w:val="22"/>
          <w:szCs w:val="22"/>
          <w:lang w:val="pl-PL"/>
        </w:rPr>
        <w:t xml:space="preserve">. </w:t>
      </w:r>
    </w:p>
    <w:p w14:paraId="3906429B" w14:textId="0E6E8481" w:rsidR="000C2A76" w:rsidRPr="00482C10" w:rsidRDefault="00BD3CDC" w:rsidP="00482C10">
      <w:pPr>
        <w:pStyle w:val="Legenda"/>
        <w:ind w:firstLine="720"/>
        <w:jc w:val="both"/>
        <w:rPr>
          <w:i w:val="0"/>
          <w:iCs w:val="0"/>
          <w:color w:val="auto"/>
          <w:sz w:val="22"/>
          <w:szCs w:val="22"/>
          <w:lang w:val="pl-PL"/>
        </w:rPr>
      </w:pPr>
      <w:r w:rsidRPr="00482C10">
        <w:rPr>
          <w:i w:val="0"/>
          <w:iCs w:val="0"/>
          <w:color w:val="auto"/>
          <w:sz w:val="22"/>
          <w:szCs w:val="22"/>
          <w:lang w:val="pl-PL"/>
        </w:rPr>
        <w:t xml:space="preserve">Dane zostały zilustrowane w dwóch postaciach </w:t>
      </w:r>
      <w:r w:rsidR="00482C10">
        <w:rPr>
          <w:i w:val="0"/>
          <w:iCs w:val="0"/>
          <w:color w:val="auto"/>
          <w:sz w:val="22"/>
          <w:szCs w:val="22"/>
          <w:lang w:val="pl-PL"/>
        </w:rPr>
        <w:t>–</w:t>
      </w:r>
      <w:r w:rsidRPr="00482C10">
        <w:rPr>
          <w:i w:val="0"/>
          <w:iCs w:val="0"/>
          <w:color w:val="auto"/>
          <w:sz w:val="22"/>
          <w:szCs w:val="22"/>
          <w:lang w:val="pl-PL"/>
        </w:rPr>
        <w:t xml:space="preserve"> mapy ze wskazaniem obciążenia demograficznego, tj. proporcją osób w wieku poprodukcyjnym w stosunku do osób w wieku produkcyjnym w podziale na jednostki (Rysunek nr.15) oraz poprzez wskazanie obszarów koncentracji miejsc zamieszkania</w:t>
      </w:r>
      <w:r w:rsidR="00482C10">
        <w:rPr>
          <w:i w:val="0"/>
          <w:iCs w:val="0"/>
          <w:color w:val="auto"/>
          <w:sz w:val="22"/>
          <w:szCs w:val="22"/>
          <w:lang w:val="pl-PL"/>
        </w:rPr>
        <w:t xml:space="preserve"> seniorów</w:t>
      </w:r>
      <w:r w:rsidRPr="00482C10">
        <w:rPr>
          <w:i w:val="0"/>
          <w:iCs w:val="0"/>
          <w:color w:val="auto"/>
          <w:sz w:val="22"/>
          <w:szCs w:val="22"/>
          <w:lang w:val="pl-PL"/>
        </w:rPr>
        <w:t xml:space="preserve"> (Rysunek nr 16). Analiza danych wyraźnie wskazuje na nasilenie obszarów zamieszkania seniorów </w:t>
      </w:r>
      <w:r w:rsidR="00482C10">
        <w:rPr>
          <w:i w:val="0"/>
          <w:iCs w:val="0"/>
          <w:color w:val="auto"/>
          <w:sz w:val="22"/>
          <w:szCs w:val="22"/>
          <w:lang w:val="pl-PL"/>
        </w:rPr>
        <w:t>na</w:t>
      </w:r>
      <w:r w:rsidR="00A35AF8">
        <w:rPr>
          <w:i w:val="0"/>
          <w:iCs w:val="0"/>
          <w:color w:val="auto"/>
          <w:sz w:val="22"/>
          <w:szCs w:val="22"/>
          <w:lang w:val="pl-PL"/>
        </w:rPr>
        <w:t xml:space="preserve"> blokowych</w:t>
      </w:r>
      <w:r w:rsidR="00482C10">
        <w:rPr>
          <w:i w:val="0"/>
          <w:iCs w:val="0"/>
          <w:color w:val="auto"/>
          <w:sz w:val="22"/>
          <w:szCs w:val="22"/>
          <w:lang w:val="pl-PL"/>
        </w:rPr>
        <w:t xml:space="preserve"> osiedlach mieszkaniowych (</w:t>
      </w:r>
      <w:r w:rsidRPr="00482C10">
        <w:rPr>
          <w:i w:val="0"/>
          <w:iCs w:val="0"/>
          <w:color w:val="auto"/>
          <w:sz w:val="22"/>
          <w:szCs w:val="22"/>
          <w:lang w:val="pl-PL"/>
        </w:rPr>
        <w:t>Kormoran</w:t>
      </w:r>
      <w:r w:rsidR="0022482F" w:rsidRPr="00482C10">
        <w:rPr>
          <w:i w:val="0"/>
          <w:iCs w:val="0"/>
          <w:color w:val="auto"/>
          <w:sz w:val="22"/>
          <w:szCs w:val="22"/>
          <w:lang w:val="pl-PL"/>
        </w:rPr>
        <w:t>,</w:t>
      </w:r>
      <w:r w:rsidRPr="00482C10">
        <w:rPr>
          <w:i w:val="0"/>
          <w:iCs w:val="0"/>
          <w:color w:val="auto"/>
          <w:sz w:val="22"/>
          <w:szCs w:val="22"/>
          <w:lang w:val="pl-PL"/>
        </w:rPr>
        <w:t xml:space="preserve"> Pojezierze</w:t>
      </w:r>
      <w:r w:rsidR="0022482F" w:rsidRPr="00482C10">
        <w:rPr>
          <w:i w:val="0"/>
          <w:iCs w:val="0"/>
          <w:color w:val="auto"/>
          <w:sz w:val="22"/>
          <w:szCs w:val="22"/>
          <w:lang w:val="pl-PL"/>
        </w:rPr>
        <w:t xml:space="preserve"> i Nagórki</w:t>
      </w:r>
      <w:r w:rsidR="00482C10">
        <w:rPr>
          <w:i w:val="0"/>
          <w:iCs w:val="0"/>
          <w:color w:val="auto"/>
          <w:sz w:val="22"/>
          <w:szCs w:val="22"/>
          <w:lang w:val="pl-PL"/>
        </w:rPr>
        <w:t>)</w:t>
      </w:r>
      <w:r w:rsidRPr="00482C10">
        <w:rPr>
          <w:i w:val="0"/>
          <w:iCs w:val="0"/>
          <w:color w:val="auto"/>
          <w:sz w:val="22"/>
          <w:szCs w:val="22"/>
          <w:lang w:val="pl-PL"/>
        </w:rPr>
        <w:t xml:space="preserve">. Może to wynikać z charakteru tych osiedli </w:t>
      </w:r>
      <w:r w:rsidR="00482C10">
        <w:rPr>
          <w:i w:val="0"/>
          <w:iCs w:val="0"/>
          <w:color w:val="auto"/>
          <w:sz w:val="22"/>
          <w:szCs w:val="22"/>
          <w:lang w:val="pl-PL"/>
        </w:rPr>
        <w:t>–</w:t>
      </w:r>
      <w:r w:rsidRPr="00482C10">
        <w:rPr>
          <w:i w:val="0"/>
          <w:iCs w:val="0"/>
          <w:color w:val="auto"/>
          <w:sz w:val="22"/>
          <w:szCs w:val="22"/>
          <w:lang w:val="pl-PL"/>
        </w:rPr>
        <w:t xml:space="preserve"> </w:t>
      </w:r>
      <w:r w:rsidR="00482C10">
        <w:rPr>
          <w:i w:val="0"/>
          <w:iCs w:val="0"/>
          <w:color w:val="auto"/>
          <w:sz w:val="22"/>
          <w:szCs w:val="22"/>
          <w:lang w:val="pl-PL"/>
        </w:rPr>
        <w:t>ich realizacji</w:t>
      </w:r>
      <w:r w:rsidRPr="00482C10">
        <w:rPr>
          <w:i w:val="0"/>
          <w:iCs w:val="0"/>
          <w:color w:val="auto"/>
          <w:sz w:val="22"/>
          <w:szCs w:val="22"/>
          <w:lang w:val="pl-PL"/>
        </w:rPr>
        <w:t xml:space="preserve"> i </w:t>
      </w:r>
      <w:r w:rsidR="00482C10">
        <w:rPr>
          <w:i w:val="0"/>
          <w:iCs w:val="0"/>
          <w:color w:val="auto"/>
          <w:sz w:val="22"/>
          <w:szCs w:val="22"/>
          <w:lang w:val="pl-PL"/>
        </w:rPr>
        <w:t>zasiedlania w podobnym okresie oraz wynikającego z tego</w:t>
      </w:r>
      <w:r w:rsidRPr="00482C10">
        <w:rPr>
          <w:i w:val="0"/>
          <w:iCs w:val="0"/>
          <w:color w:val="auto"/>
          <w:sz w:val="22"/>
          <w:szCs w:val="22"/>
          <w:lang w:val="pl-PL"/>
        </w:rPr>
        <w:t xml:space="preserve"> równego starzenia się pierwszego pokolenia mieszkańców. Wskazuje to także na niską mobi</w:t>
      </w:r>
      <w:r w:rsidR="00CA4A78" w:rsidRPr="00482C10">
        <w:rPr>
          <w:i w:val="0"/>
          <w:iCs w:val="0"/>
          <w:color w:val="auto"/>
          <w:sz w:val="22"/>
          <w:szCs w:val="22"/>
          <w:lang w:val="pl-PL"/>
        </w:rPr>
        <w:t xml:space="preserve">lność mieszkańców </w:t>
      </w:r>
      <w:r w:rsidR="00482C10">
        <w:rPr>
          <w:i w:val="0"/>
          <w:iCs w:val="0"/>
          <w:color w:val="auto"/>
          <w:sz w:val="22"/>
          <w:szCs w:val="22"/>
          <w:lang w:val="pl-PL"/>
        </w:rPr>
        <w:t>tych osiedli</w:t>
      </w:r>
      <w:r w:rsidR="00CA4A78" w:rsidRPr="00482C10">
        <w:rPr>
          <w:i w:val="0"/>
          <w:iCs w:val="0"/>
          <w:color w:val="auto"/>
          <w:sz w:val="22"/>
          <w:szCs w:val="22"/>
          <w:lang w:val="pl-PL"/>
        </w:rPr>
        <w:t xml:space="preserve">. Problemem obciążenia demograficznego są także dotknięte niektóre z osiedli domów jednorodzinnych, np. </w:t>
      </w:r>
      <w:proofErr w:type="spellStart"/>
      <w:r w:rsidR="00CA4A78" w:rsidRPr="00482C10">
        <w:rPr>
          <w:i w:val="0"/>
          <w:iCs w:val="0"/>
          <w:color w:val="auto"/>
          <w:sz w:val="22"/>
          <w:szCs w:val="22"/>
          <w:lang w:val="pl-PL"/>
        </w:rPr>
        <w:t>Dajtki</w:t>
      </w:r>
      <w:proofErr w:type="spellEnd"/>
      <w:r w:rsidR="00CA4A78" w:rsidRPr="00482C10">
        <w:rPr>
          <w:i w:val="0"/>
          <w:iCs w:val="0"/>
          <w:color w:val="auto"/>
          <w:sz w:val="22"/>
          <w:szCs w:val="22"/>
          <w:lang w:val="pl-PL"/>
        </w:rPr>
        <w:t xml:space="preserve"> czy </w:t>
      </w:r>
      <w:proofErr w:type="spellStart"/>
      <w:r w:rsidR="00A35AF8">
        <w:rPr>
          <w:i w:val="0"/>
          <w:iCs w:val="0"/>
          <w:color w:val="auto"/>
          <w:sz w:val="22"/>
          <w:szCs w:val="22"/>
          <w:lang w:val="pl-PL"/>
        </w:rPr>
        <w:t>Likuzy</w:t>
      </w:r>
      <w:proofErr w:type="spellEnd"/>
      <w:r w:rsidR="00CA4A78" w:rsidRPr="00482C10">
        <w:rPr>
          <w:i w:val="0"/>
          <w:iCs w:val="0"/>
          <w:color w:val="auto"/>
          <w:sz w:val="22"/>
          <w:szCs w:val="22"/>
          <w:lang w:val="pl-PL"/>
        </w:rPr>
        <w:t>.</w:t>
      </w:r>
      <w:r w:rsidR="0022482F" w:rsidRPr="00482C10">
        <w:rPr>
          <w:i w:val="0"/>
          <w:iCs w:val="0"/>
          <w:color w:val="auto"/>
          <w:sz w:val="22"/>
          <w:szCs w:val="22"/>
          <w:lang w:val="pl-PL"/>
        </w:rPr>
        <w:t xml:space="preserve"> </w:t>
      </w:r>
      <w:r w:rsidR="00482C10">
        <w:rPr>
          <w:i w:val="0"/>
          <w:iCs w:val="0"/>
          <w:color w:val="auto"/>
          <w:sz w:val="22"/>
          <w:szCs w:val="22"/>
          <w:lang w:val="pl-PL"/>
        </w:rPr>
        <w:t>Analiza danych dla o</w:t>
      </w:r>
      <w:r w:rsidR="0022482F" w:rsidRPr="00482C10">
        <w:rPr>
          <w:i w:val="0"/>
          <w:iCs w:val="0"/>
          <w:color w:val="auto"/>
          <w:sz w:val="22"/>
          <w:szCs w:val="22"/>
          <w:lang w:val="pl-PL"/>
        </w:rPr>
        <w:t>siedl</w:t>
      </w:r>
      <w:r w:rsidR="00482C10">
        <w:rPr>
          <w:i w:val="0"/>
          <w:iCs w:val="0"/>
          <w:color w:val="auto"/>
          <w:sz w:val="22"/>
          <w:szCs w:val="22"/>
          <w:lang w:val="pl-PL"/>
        </w:rPr>
        <w:t>i</w:t>
      </w:r>
      <w:r w:rsidR="0022482F" w:rsidRPr="00482C10">
        <w:rPr>
          <w:i w:val="0"/>
          <w:iCs w:val="0"/>
          <w:color w:val="auto"/>
          <w:sz w:val="22"/>
          <w:szCs w:val="22"/>
          <w:lang w:val="pl-PL"/>
        </w:rPr>
        <w:t xml:space="preserve"> wskazywan</w:t>
      </w:r>
      <w:r w:rsidR="00482C10">
        <w:rPr>
          <w:i w:val="0"/>
          <w:iCs w:val="0"/>
          <w:color w:val="auto"/>
          <w:sz w:val="22"/>
          <w:szCs w:val="22"/>
          <w:lang w:val="pl-PL"/>
        </w:rPr>
        <w:t>ych</w:t>
      </w:r>
      <w:r w:rsidR="0022482F" w:rsidRPr="00482C10">
        <w:rPr>
          <w:i w:val="0"/>
          <w:iCs w:val="0"/>
          <w:color w:val="auto"/>
          <w:sz w:val="22"/>
          <w:szCs w:val="22"/>
          <w:lang w:val="pl-PL"/>
        </w:rPr>
        <w:t xml:space="preserve"> </w:t>
      </w:r>
      <w:r w:rsidR="00482C10">
        <w:rPr>
          <w:i w:val="0"/>
          <w:iCs w:val="0"/>
          <w:color w:val="auto"/>
          <w:sz w:val="22"/>
          <w:szCs w:val="22"/>
          <w:lang w:val="pl-PL"/>
        </w:rPr>
        <w:t xml:space="preserve">przez mieszkańców podczas konsultacji </w:t>
      </w:r>
      <w:r w:rsidR="0022482F" w:rsidRPr="00482C10">
        <w:rPr>
          <w:i w:val="0"/>
          <w:iCs w:val="0"/>
          <w:color w:val="auto"/>
          <w:sz w:val="22"/>
          <w:szCs w:val="22"/>
          <w:lang w:val="pl-PL"/>
        </w:rPr>
        <w:t xml:space="preserve">jako tereny o </w:t>
      </w:r>
      <w:r w:rsidR="00482C10">
        <w:rPr>
          <w:i w:val="0"/>
          <w:iCs w:val="0"/>
          <w:color w:val="auto"/>
          <w:sz w:val="22"/>
          <w:szCs w:val="22"/>
          <w:lang w:val="pl-PL"/>
        </w:rPr>
        <w:t>wysokiej koncentracji</w:t>
      </w:r>
      <w:r w:rsidR="0022482F" w:rsidRPr="00482C10">
        <w:rPr>
          <w:i w:val="0"/>
          <w:iCs w:val="0"/>
          <w:color w:val="auto"/>
          <w:sz w:val="22"/>
          <w:szCs w:val="22"/>
          <w:lang w:val="pl-PL"/>
        </w:rPr>
        <w:t xml:space="preserve"> seniorów (Zatorze, Śródmieście) </w:t>
      </w:r>
      <w:r w:rsidR="00482C10">
        <w:rPr>
          <w:i w:val="0"/>
          <w:iCs w:val="0"/>
          <w:color w:val="auto"/>
          <w:sz w:val="22"/>
          <w:szCs w:val="22"/>
          <w:lang w:val="pl-PL"/>
        </w:rPr>
        <w:t>nie potwierdza tych przekonań.</w:t>
      </w:r>
    </w:p>
    <w:p w14:paraId="55C75B72" w14:textId="7C2C6654" w:rsidR="00214CB7" w:rsidRPr="00482C10" w:rsidRDefault="00482C10" w:rsidP="00482C10">
      <w:pPr>
        <w:jc w:val="both"/>
        <w:rPr>
          <w:lang w:val="pl-PL"/>
        </w:rPr>
      </w:pPr>
      <w:r w:rsidRPr="00482C10">
        <w:rPr>
          <w:lang w:val="pl-PL"/>
        </w:rPr>
        <w:tab/>
      </w:r>
      <w:r w:rsidR="001529CC" w:rsidRPr="00482C10">
        <w:rPr>
          <w:lang w:val="pl-PL"/>
        </w:rPr>
        <w:t xml:space="preserve">Analiza rozmieszczenia osób pobierających zasiłek ze względu na niepełnosprawność została wykonana w odpowiedzi na pytania zgłaszane w trakcie konsultacji społecznych. Ze względu </w:t>
      </w:r>
      <w:r>
        <w:rPr>
          <w:lang w:val="pl-PL"/>
        </w:rPr>
        <w:br/>
      </w:r>
      <w:r w:rsidR="001529CC" w:rsidRPr="00482C10">
        <w:rPr>
          <w:lang w:val="pl-PL"/>
        </w:rPr>
        <w:t>na ograniczoną użyteczność dla delimitacji</w:t>
      </w:r>
      <w:r w:rsidR="001529CC" w:rsidRPr="00482C10">
        <w:rPr>
          <w:rStyle w:val="Odwoanieprzypisudolnego"/>
          <w:lang w:val="pl-PL"/>
        </w:rPr>
        <w:footnoteReference w:id="14"/>
      </w:r>
      <w:r w:rsidR="001529CC" w:rsidRPr="00482C10">
        <w:rPr>
          <w:lang w:val="pl-PL"/>
        </w:rPr>
        <w:t xml:space="preserve">, nie została </w:t>
      </w:r>
      <w:r>
        <w:rPr>
          <w:lang w:val="pl-PL"/>
        </w:rPr>
        <w:t>uwzg</w:t>
      </w:r>
      <w:r w:rsidR="00B76207">
        <w:rPr>
          <w:lang w:val="pl-PL"/>
        </w:rPr>
        <w:t>lędniona w wyznaczaniu obszarów</w:t>
      </w:r>
      <w:r w:rsidR="001529CC" w:rsidRPr="00482C10">
        <w:rPr>
          <w:lang w:val="pl-PL"/>
        </w:rPr>
        <w:t xml:space="preserve">. Wyniki analizy wskazują na pojawianie się </w:t>
      </w:r>
      <w:proofErr w:type="spellStart"/>
      <w:r w:rsidR="001529CC" w:rsidRPr="00482C10">
        <w:rPr>
          <w:lang w:val="pl-PL"/>
        </w:rPr>
        <w:t>OzN</w:t>
      </w:r>
      <w:proofErr w:type="spellEnd"/>
      <w:r w:rsidR="001529CC" w:rsidRPr="00482C10">
        <w:rPr>
          <w:lang w:val="pl-PL"/>
        </w:rPr>
        <w:t xml:space="preserve"> pobierających zasiłek w central</w:t>
      </w:r>
      <w:r w:rsidR="00B94AFC" w:rsidRPr="00482C10">
        <w:rPr>
          <w:lang w:val="pl-PL"/>
        </w:rPr>
        <w:t>n</w:t>
      </w:r>
      <w:r>
        <w:rPr>
          <w:lang w:val="pl-PL"/>
        </w:rPr>
        <w:t>ej części miasta –</w:t>
      </w:r>
      <w:r w:rsidR="00A35AF8">
        <w:rPr>
          <w:lang w:val="pl-PL"/>
        </w:rPr>
        <w:t xml:space="preserve"> </w:t>
      </w:r>
      <w:r w:rsidR="001529CC" w:rsidRPr="00482C10">
        <w:rPr>
          <w:lang w:val="pl-PL"/>
        </w:rPr>
        <w:t>Śródmieśc</w:t>
      </w:r>
      <w:r w:rsidR="00A0555A">
        <w:rPr>
          <w:lang w:val="pl-PL"/>
        </w:rPr>
        <w:t>i</w:t>
      </w:r>
      <w:r w:rsidR="001529CC" w:rsidRPr="00482C10">
        <w:rPr>
          <w:lang w:val="pl-PL"/>
        </w:rPr>
        <w:t>u</w:t>
      </w:r>
      <w:r w:rsidR="00A0555A">
        <w:rPr>
          <w:lang w:val="pl-PL"/>
        </w:rPr>
        <w:t xml:space="preserve"> oraz</w:t>
      </w:r>
      <w:r w:rsidR="001529CC" w:rsidRPr="00482C10">
        <w:rPr>
          <w:lang w:val="pl-PL"/>
        </w:rPr>
        <w:t xml:space="preserve"> </w:t>
      </w:r>
      <w:r w:rsidR="00B94AFC" w:rsidRPr="00482C10">
        <w:rPr>
          <w:lang w:val="pl-PL"/>
        </w:rPr>
        <w:t>Osiedlu Grunwaldzkim</w:t>
      </w:r>
      <w:r w:rsidR="00A35AF8">
        <w:rPr>
          <w:lang w:val="pl-PL"/>
        </w:rPr>
        <w:t xml:space="preserve">, czy </w:t>
      </w:r>
      <w:r w:rsidR="001529CC" w:rsidRPr="00482C10">
        <w:rPr>
          <w:lang w:val="pl-PL"/>
        </w:rPr>
        <w:t xml:space="preserve">na </w:t>
      </w:r>
      <w:proofErr w:type="spellStart"/>
      <w:r w:rsidR="001529CC" w:rsidRPr="00482C10">
        <w:rPr>
          <w:lang w:val="pl-PL"/>
        </w:rPr>
        <w:t>Zatorzu</w:t>
      </w:r>
      <w:proofErr w:type="spellEnd"/>
      <w:r w:rsidR="00B94AFC" w:rsidRPr="00482C10">
        <w:rPr>
          <w:lang w:val="pl-PL"/>
        </w:rPr>
        <w:t xml:space="preserve">. Znaczny obszar koncentracji miejsc na </w:t>
      </w:r>
      <w:proofErr w:type="spellStart"/>
      <w:r w:rsidR="00B94AFC" w:rsidRPr="00482C10">
        <w:rPr>
          <w:lang w:val="pl-PL"/>
        </w:rPr>
        <w:t>Zatorzu</w:t>
      </w:r>
      <w:proofErr w:type="spellEnd"/>
      <w:r w:rsidR="00B94AFC" w:rsidRPr="00482C10">
        <w:rPr>
          <w:lang w:val="pl-PL"/>
        </w:rPr>
        <w:t xml:space="preserve"> wynika </w:t>
      </w:r>
      <w:r>
        <w:rPr>
          <w:lang w:val="pl-PL"/>
        </w:rPr>
        <w:br/>
      </w:r>
      <w:r w:rsidR="00B94AFC" w:rsidRPr="00482C10">
        <w:rPr>
          <w:lang w:val="pl-PL"/>
        </w:rPr>
        <w:t xml:space="preserve">z faktu realizacji </w:t>
      </w:r>
      <w:r w:rsidRPr="00482C10">
        <w:rPr>
          <w:lang w:val="pl-PL"/>
        </w:rPr>
        <w:t xml:space="preserve">przez Urząd Miasta Olsztyna </w:t>
      </w:r>
      <w:r w:rsidR="00B94AFC" w:rsidRPr="00482C10">
        <w:rPr>
          <w:lang w:val="pl-PL"/>
        </w:rPr>
        <w:t>mieszkań chronionych</w:t>
      </w:r>
      <w:r w:rsidRPr="00482C10">
        <w:rPr>
          <w:lang w:val="pl-PL"/>
        </w:rPr>
        <w:t xml:space="preserve"> na tym obszarze</w:t>
      </w:r>
      <w:r w:rsidR="00B94AFC" w:rsidRPr="00482C10">
        <w:rPr>
          <w:lang w:val="pl-PL"/>
        </w:rPr>
        <w:t>.</w:t>
      </w:r>
    </w:p>
    <w:p w14:paraId="5C0C04C5" w14:textId="71867116" w:rsidR="00214CB7" w:rsidRDefault="00214CB7" w:rsidP="00214CB7">
      <w:pPr>
        <w:rPr>
          <w:lang w:val="pl-PL"/>
        </w:rPr>
      </w:pPr>
      <w:r>
        <w:rPr>
          <w:noProof/>
          <w:lang w:val="pl-PL" w:eastAsia="pl-PL"/>
        </w:rPr>
        <w:lastRenderedPageBreak/>
        <w:drawing>
          <wp:inline distT="0" distB="0" distL="0" distR="0" wp14:anchorId="1F65FA09" wp14:editId="569FB478">
            <wp:extent cx="5943600" cy="5324475"/>
            <wp:effectExtent l="0" t="0" r="0" b="9525"/>
            <wp:docPr id="12" name="Obraz 12" descr="C:\Users\lpancewicz\AppData\Local\Microsoft\Windows\INetCache\Content.Word\obciaze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C:\Users\lpancewicz\AppData\Local\Microsoft\Windows\INetCache\Content.Word\obciazenie.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5324475"/>
                    </a:xfrm>
                    <a:prstGeom prst="rect">
                      <a:avLst/>
                    </a:prstGeom>
                    <a:noFill/>
                    <a:ln>
                      <a:noFill/>
                    </a:ln>
                  </pic:spPr>
                </pic:pic>
              </a:graphicData>
            </a:graphic>
          </wp:inline>
        </w:drawing>
      </w:r>
    </w:p>
    <w:p w14:paraId="2A9DF2E7" w14:textId="39BCDF5F" w:rsidR="00214CB7" w:rsidRPr="004D4585" w:rsidRDefault="00214CB7" w:rsidP="00214CB7">
      <w:pPr>
        <w:pStyle w:val="Legenda"/>
        <w:rPr>
          <w:b/>
          <w:i w:val="0"/>
          <w:color w:val="000000" w:themeColor="text1"/>
          <w:lang w:val="pl-PL"/>
        </w:rPr>
      </w:pPr>
      <w:bookmarkStart w:id="27" w:name="_Toc102396461"/>
      <w:r w:rsidRPr="004D4585">
        <w:rPr>
          <w:b/>
          <w:i w:val="0"/>
          <w:color w:val="000000" w:themeColor="text1"/>
          <w:lang w:val="pl-PL"/>
        </w:rPr>
        <w:t xml:space="preserve">Rysunek </w:t>
      </w:r>
      <w:r w:rsidRPr="004D4585">
        <w:rPr>
          <w:b/>
          <w:i w:val="0"/>
          <w:color w:val="000000" w:themeColor="text1"/>
          <w:lang w:val="pl-PL"/>
        </w:rPr>
        <w:fldChar w:fldCharType="begin"/>
      </w:r>
      <w:r w:rsidRPr="004D4585">
        <w:rPr>
          <w:b/>
          <w:i w:val="0"/>
          <w:color w:val="000000" w:themeColor="text1"/>
          <w:lang w:val="pl-PL"/>
        </w:rPr>
        <w:instrText xml:space="preserve"> SEQ Rysunek \* ARABIC </w:instrText>
      </w:r>
      <w:r w:rsidRPr="004D4585">
        <w:rPr>
          <w:b/>
          <w:i w:val="0"/>
          <w:color w:val="000000" w:themeColor="text1"/>
          <w:lang w:val="pl-PL"/>
        </w:rPr>
        <w:fldChar w:fldCharType="separate"/>
      </w:r>
      <w:r w:rsidR="00FD18A7">
        <w:rPr>
          <w:b/>
          <w:i w:val="0"/>
          <w:noProof/>
          <w:color w:val="000000" w:themeColor="text1"/>
          <w:lang w:val="pl-PL"/>
        </w:rPr>
        <w:t>15</w:t>
      </w:r>
      <w:r w:rsidRPr="004D4585">
        <w:rPr>
          <w:b/>
          <w:i w:val="0"/>
          <w:color w:val="000000" w:themeColor="text1"/>
          <w:lang w:val="pl-PL"/>
        </w:rPr>
        <w:fldChar w:fldCharType="end"/>
      </w:r>
      <w:r w:rsidRPr="004D4585">
        <w:rPr>
          <w:b/>
          <w:i w:val="0"/>
          <w:color w:val="000000" w:themeColor="text1"/>
          <w:lang w:val="pl-PL"/>
        </w:rPr>
        <w:t xml:space="preserve"> - </w:t>
      </w:r>
      <w:r>
        <w:rPr>
          <w:b/>
          <w:i w:val="0"/>
          <w:color w:val="000000" w:themeColor="text1"/>
          <w:lang w:val="pl-PL"/>
        </w:rPr>
        <w:t>Liczba osób w wieku poprodukcyjnym przypadająca na 100 osób w wieku przedprodukcyjnym</w:t>
      </w:r>
      <w:bookmarkEnd w:id="27"/>
    </w:p>
    <w:p w14:paraId="541FEA08" w14:textId="77777777" w:rsidR="00214CB7" w:rsidRDefault="00214CB7" w:rsidP="00214CB7">
      <w:pPr>
        <w:rPr>
          <w:lang w:val="pl-PL"/>
        </w:rPr>
      </w:pPr>
    </w:p>
    <w:p w14:paraId="67622765" w14:textId="77777777" w:rsidR="00214CB7" w:rsidRPr="00214CB7" w:rsidRDefault="00214CB7" w:rsidP="00214CB7">
      <w:pPr>
        <w:rPr>
          <w:lang w:val="pl-PL"/>
        </w:rPr>
      </w:pPr>
    </w:p>
    <w:p w14:paraId="40360B3A" w14:textId="59D34936" w:rsidR="000C2A76" w:rsidRDefault="008A4C12" w:rsidP="00711CB8">
      <w:pPr>
        <w:pStyle w:val="Legenda"/>
        <w:rPr>
          <w:b/>
          <w:i w:val="0"/>
          <w:color w:val="000000" w:themeColor="text1"/>
          <w:sz w:val="20"/>
          <w:szCs w:val="20"/>
          <w:lang w:val="pl-PL"/>
        </w:rPr>
      </w:pPr>
      <w:r>
        <w:rPr>
          <w:noProof/>
          <w:lang w:val="pl-PL" w:eastAsia="pl-PL"/>
        </w:rPr>
        <w:lastRenderedPageBreak/>
        <w:drawing>
          <wp:inline distT="0" distB="0" distL="0" distR="0" wp14:anchorId="14C5A98D" wp14:editId="51DC2E79">
            <wp:extent cx="5943600" cy="5324475"/>
            <wp:effectExtent l="0" t="0" r="0" b="9525"/>
            <wp:docPr id="9" name="Obraz 9" descr="C:\Users\lpancewicz\AppData\Local\Microsoft\Windows\INetCache\Content.Word\seniorz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C:\Users\lpancewicz\AppData\Local\Microsoft\Windows\INetCache\Content.Word\seniorzy.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5324475"/>
                    </a:xfrm>
                    <a:prstGeom prst="rect">
                      <a:avLst/>
                    </a:prstGeom>
                    <a:noFill/>
                    <a:ln>
                      <a:noFill/>
                    </a:ln>
                  </pic:spPr>
                </pic:pic>
              </a:graphicData>
            </a:graphic>
          </wp:inline>
        </w:drawing>
      </w:r>
    </w:p>
    <w:p w14:paraId="70C152FB" w14:textId="0B24F3D3" w:rsidR="00214CB7" w:rsidRPr="004D4585" w:rsidRDefault="00214CB7" w:rsidP="00214CB7">
      <w:pPr>
        <w:pStyle w:val="Legenda"/>
        <w:rPr>
          <w:b/>
          <w:i w:val="0"/>
          <w:color w:val="000000" w:themeColor="text1"/>
          <w:lang w:val="pl-PL"/>
        </w:rPr>
      </w:pPr>
      <w:bookmarkStart w:id="28" w:name="_Toc102396462"/>
      <w:r w:rsidRPr="004D4585">
        <w:rPr>
          <w:b/>
          <w:i w:val="0"/>
          <w:color w:val="000000" w:themeColor="text1"/>
          <w:lang w:val="pl-PL"/>
        </w:rPr>
        <w:t xml:space="preserve">Rysunek </w:t>
      </w:r>
      <w:r w:rsidRPr="004D4585">
        <w:rPr>
          <w:b/>
          <w:i w:val="0"/>
          <w:color w:val="000000" w:themeColor="text1"/>
          <w:lang w:val="pl-PL"/>
        </w:rPr>
        <w:fldChar w:fldCharType="begin"/>
      </w:r>
      <w:r w:rsidRPr="004D4585">
        <w:rPr>
          <w:b/>
          <w:i w:val="0"/>
          <w:color w:val="000000" w:themeColor="text1"/>
          <w:lang w:val="pl-PL"/>
        </w:rPr>
        <w:instrText xml:space="preserve"> SEQ Rysunek \* ARABIC </w:instrText>
      </w:r>
      <w:r w:rsidRPr="004D4585">
        <w:rPr>
          <w:b/>
          <w:i w:val="0"/>
          <w:color w:val="000000" w:themeColor="text1"/>
          <w:lang w:val="pl-PL"/>
        </w:rPr>
        <w:fldChar w:fldCharType="separate"/>
      </w:r>
      <w:r w:rsidR="00FD18A7">
        <w:rPr>
          <w:b/>
          <w:i w:val="0"/>
          <w:noProof/>
          <w:color w:val="000000" w:themeColor="text1"/>
          <w:lang w:val="pl-PL"/>
        </w:rPr>
        <w:t>16</w:t>
      </w:r>
      <w:r w:rsidRPr="004D4585">
        <w:rPr>
          <w:b/>
          <w:i w:val="0"/>
          <w:color w:val="000000" w:themeColor="text1"/>
          <w:lang w:val="pl-PL"/>
        </w:rPr>
        <w:fldChar w:fldCharType="end"/>
      </w:r>
      <w:r w:rsidRPr="004D4585">
        <w:rPr>
          <w:b/>
          <w:i w:val="0"/>
          <w:color w:val="000000" w:themeColor="text1"/>
          <w:lang w:val="pl-PL"/>
        </w:rPr>
        <w:t xml:space="preserve"> - </w:t>
      </w:r>
      <w:r>
        <w:rPr>
          <w:b/>
          <w:i w:val="0"/>
          <w:color w:val="000000" w:themeColor="text1"/>
          <w:lang w:val="pl-PL"/>
        </w:rPr>
        <w:t xml:space="preserve">Osoby w wieku emerytalnym </w:t>
      </w:r>
      <w:r w:rsidR="00A0555A">
        <w:rPr>
          <w:b/>
          <w:i w:val="0"/>
          <w:color w:val="000000" w:themeColor="text1"/>
          <w:lang w:val="pl-PL"/>
        </w:rPr>
        <w:t xml:space="preserve">(powyżej 65 roku życia) </w:t>
      </w:r>
      <w:r>
        <w:rPr>
          <w:b/>
          <w:i w:val="0"/>
          <w:color w:val="000000" w:themeColor="text1"/>
          <w:lang w:val="pl-PL"/>
        </w:rPr>
        <w:t>- obszary koncentracji miejsca zamieszkania</w:t>
      </w:r>
      <w:bookmarkEnd w:id="28"/>
    </w:p>
    <w:p w14:paraId="261E3AC5" w14:textId="77777777" w:rsidR="00214CB7" w:rsidRPr="00214CB7" w:rsidRDefault="00214CB7" w:rsidP="00214CB7">
      <w:pPr>
        <w:rPr>
          <w:lang w:val="pl-PL"/>
        </w:rPr>
      </w:pPr>
    </w:p>
    <w:p w14:paraId="20CD2CF2" w14:textId="05DF0570" w:rsidR="00214CB7" w:rsidRDefault="00214CB7" w:rsidP="00711CB8">
      <w:pPr>
        <w:pStyle w:val="Legenda"/>
        <w:rPr>
          <w:b/>
          <w:lang w:val="pl-PL"/>
        </w:rPr>
      </w:pPr>
      <w:r>
        <w:rPr>
          <w:noProof/>
          <w:lang w:val="pl-PL" w:eastAsia="pl-PL"/>
        </w:rPr>
        <w:lastRenderedPageBreak/>
        <w:drawing>
          <wp:inline distT="0" distB="0" distL="0" distR="0" wp14:anchorId="7E7AF384" wp14:editId="0CE25929">
            <wp:extent cx="5943600" cy="5324475"/>
            <wp:effectExtent l="0" t="0" r="0" b="9525"/>
            <wp:docPr id="13" name="Obraz 13" descr="C:\Users\lpancewicz\AppData\Local\Microsoft\Windows\INetCache\Content.Word\niepełnospraw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C:\Users\lpancewicz\AppData\Local\Microsoft\Windows\INetCache\Content.Word\niepełnosprawni.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5324475"/>
                    </a:xfrm>
                    <a:prstGeom prst="rect">
                      <a:avLst/>
                    </a:prstGeom>
                    <a:noFill/>
                    <a:ln>
                      <a:noFill/>
                    </a:ln>
                  </pic:spPr>
                </pic:pic>
              </a:graphicData>
            </a:graphic>
          </wp:inline>
        </w:drawing>
      </w:r>
    </w:p>
    <w:p w14:paraId="0319A7E8" w14:textId="36940B06" w:rsidR="00214CB7" w:rsidRPr="004D4585" w:rsidRDefault="00214CB7" w:rsidP="00214CB7">
      <w:pPr>
        <w:pStyle w:val="Legenda"/>
        <w:rPr>
          <w:b/>
          <w:i w:val="0"/>
          <w:color w:val="000000" w:themeColor="text1"/>
          <w:lang w:val="pl-PL"/>
        </w:rPr>
      </w:pPr>
      <w:bookmarkStart w:id="29" w:name="_Toc102396463"/>
      <w:r w:rsidRPr="004D4585">
        <w:rPr>
          <w:b/>
          <w:i w:val="0"/>
          <w:color w:val="000000" w:themeColor="text1"/>
          <w:lang w:val="pl-PL"/>
        </w:rPr>
        <w:t xml:space="preserve">Rysunek </w:t>
      </w:r>
      <w:r w:rsidRPr="004D4585">
        <w:rPr>
          <w:b/>
          <w:i w:val="0"/>
          <w:color w:val="000000" w:themeColor="text1"/>
          <w:lang w:val="pl-PL"/>
        </w:rPr>
        <w:fldChar w:fldCharType="begin"/>
      </w:r>
      <w:r w:rsidRPr="004D4585">
        <w:rPr>
          <w:b/>
          <w:i w:val="0"/>
          <w:color w:val="000000" w:themeColor="text1"/>
          <w:lang w:val="pl-PL"/>
        </w:rPr>
        <w:instrText xml:space="preserve"> SEQ Rysunek \* ARABIC </w:instrText>
      </w:r>
      <w:r w:rsidRPr="004D4585">
        <w:rPr>
          <w:b/>
          <w:i w:val="0"/>
          <w:color w:val="000000" w:themeColor="text1"/>
          <w:lang w:val="pl-PL"/>
        </w:rPr>
        <w:fldChar w:fldCharType="separate"/>
      </w:r>
      <w:r w:rsidR="00FD18A7">
        <w:rPr>
          <w:b/>
          <w:i w:val="0"/>
          <w:noProof/>
          <w:color w:val="000000" w:themeColor="text1"/>
          <w:lang w:val="pl-PL"/>
        </w:rPr>
        <w:t>17</w:t>
      </w:r>
      <w:r w:rsidRPr="004D4585">
        <w:rPr>
          <w:b/>
          <w:i w:val="0"/>
          <w:color w:val="000000" w:themeColor="text1"/>
          <w:lang w:val="pl-PL"/>
        </w:rPr>
        <w:fldChar w:fldCharType="end"/>
      </w:r>
      <w:r w:rsidRPr="004D4585">
        <w:rPr>
          <w:b/>
          <w:i w:val="0"/>
          <w:color w:val="000000" w:themeColor="text1"/>
          <w:lang w:val="pl-PL"/>
        </w:rPr>
        <w:t xml:space="preserve"> - </w:t>
      </w:r>
      <w:r>
        <w:rPr>
          <w:b/>
          <w:i w:val="0"/>
          <w:color w:val="000000" w:themeColor="text1"/>
          <w:lang w:val="pl-PL"/>
        </w:rPr>
        <w:t>Osoby pobierające zasiłek ze względu na niepełnosprawność</w:t>
      </w:r>
      <w:bookmarkEnd w:id="29"/>
    </w:p>
    <w:p w14:paraId="7A41F602" w14:textId="77777777" w:rsidR="00214CB7" w:rsidRDefault="00214CB7" w:rsidP="00711CB8">
      <w:pPr>
        <w:pStyle w:val="Legenda"/>
        <w:rPr>
          <w:b/>
          <w:lang w:val="pl-PL"/>
        </w:rPr>
      </w:pPr>
    </w:p>
    <w:p w14:paraId="2DA2981B" w14:textId="71F77207" w:rsidR="00CC21ED" w:rsidRPr="00711CB8" w:rsidRDefault="00CC21ED" w:rsidP="00711CB8">
      <w:pPr>
        <w:pStyle w:val="Legenda"/>
        <w:rPr>
          <w:b/>
          <w:i w:val="0"/>
          <w:color w:val="000000" w:themeColor="text1"/>
          <w:sz w:val="20"/>
          <w:szCs w:val="20"/>
          <w:lang w:val="pl-PL"/>
        </w:rPr>
      </w:pPr>
      <w:r>
        <w:rPr>
          <w:b/>
          <w:lang w:val="pl-PL"/>
        </w:rPr>
        <w:br w:type="page"/>
      </w:r>
    </w:p>
    <w:p w14:paraId="37E089B8" w14:textId="554281FD" w:rsidR="00B34C9D" w:rsidRPr="000B484B" w:rsidRDefault="00DB0645" w:rsidP="006339C5">
      <w:pPr>
        <w:pStyle w:val="Nagwek2"/>
        <w:numPr>
          <w:ilvl w:val="0"/>
          <w:numId w:val="0"/>
        </w:numPr>
        <w:ind w:left="360" w:hanging="360"/>
      </w:pPr>
      <w:bookmarkStart w:id="30" w:name="_Toc99632089"/>
      <w:r w:rsidRPr="000B484B">
        <w:lastRenderedPageBreak/>
        <w:t>WSKAŹNIKI KRYZYSU W SFERZE</w:t>
      </w:r>
      <w:r w:rsidR="00B34C9D" w:rsidRPr="000B484B">
        <w:t xml:space="preserve"> GOSPODARCZE</w:t>
      </w:r>
      <w:r w:rsidRPr="000B484B">
        <w:t>J</w:t>
      </w:r>
      <w:bookmarkEnd w:id="30"/>
    </w:p>
    <w:p w14:paraId="3C103AAD" w14:textId="13489581" w:rsidR="00B34C9D" w:rsidRDefault="00B93ED8" w:rsidP="00A0555A">
      <w:pPr>
        <w:ind w:firstLine="720"/>
        <w:jc w:val="both"/>
        <w:rPr>
          <w:lang w:val="pl-PL"/>
        </w:rPr>
      </w:pPr>
      <w:r>
        <w:rPr>
          <w:lang w:val="pl-PL"/>
        </w:rPr>
        <w:t xml:space="preserve">W sferze gospodarczej przeanalizowano aktywność gospodarczą, prowadzoną na obszarach </w:t>
      </w:r>
      <w:r w:rsidRPr="00A0555A">
        <w:rPr>
          <w:lang w:val="pl-PL"/>
        </w:rPr>
        <w:t>zamieszkałych (Rysunek Nr 1</w:t>
      </w:r>
      <w:r w:rsidR="001529CC" w:rsidRPr="00A0555A">
        <w:rPr>
          <w:lang w:val="pl-PL"/>
        </w:rPr>
        <w:t>8</w:t>
      </w:r>
      <w:r w:rsidRPr="00A0555A">
        <w:rPr>
          <w:lang w:val="pl-PL"/>
        </w:rPr>
        <w:t>) oraz odsetek podmiotów z zawieszoną działalnością gospodarczą (Rysunek nr 1</w:t>
      </w:r>
      <w:r w:rsidR="001529CC" w:rsidRPr="00A0555A">
        <w:rPr>
          <w:lang w:val="pl-PL"/>
        </w:rPr>
        <w:t>9</w:t>
      </w:r>
      <w:r w:rsidRPr="00A0555A">
        <w:rPr>
          <w:lang w:val="pl-PL"/>
        </w:rPr>
        <w:t xml:space="preserve">). Analiza została wykonana na podstawie </w:t>
      </w:r>
      <w:r w:rsidR="00853236" w:rsidRPr="00A0555A">
        <w:rPr>
          <w:lang w:val="pl-PL"/>
        </w:rPr>
        <w:t>danych CEIDG. Analiza ta pozwala na wskazanie trwałości mikro- i małych przedsiębiorstw, które dominują w strukturze gospodarczej miasta. Dodatkowo są to często rodzaje działalności prowadzone i działające lokalnie (np. handel, usługi dla ludności).</w:t>
      </w:r>
    </w:p>
    <w:p w14:paraId="72D0A2C2" w14:textId="2B27437E" w:rsidR="00853236" w:rsidRDefault="00853236" w:rsidP="00FD6B74">
      <w:pPr>
        <w:ind w:firstLine="720"/>
        <w:jc w:val="both"/>
        <w:rPr>
          <w:lang w:val="pl-PL"/>
        </w:rPr>
      </w:pPr>
      <w:r>
        <w:rPr>
          <w:lang w:val="pl-PL"/>
        </w:rPr>
        <w:t xml:space="preserve">W wyniku analizy </w:t>
      </w:r>
      <w:r w:rsidR="00CF6B61">
        <w:rPr>
          <w:lang w:val="pl-PL"/>
        </w:rPr>
        <w:t xml:space="preserve">wskazano obszary koncentracji miejsc prowadzenia działalności gospodarczej. Są ta przede wszystkim tereny </w:t>
      </w:r>
      <w:r w:rsidR="00854977">
        <w:rPr>
          <w:lang w:val="pl-PL"/>
        </w:rPr>
        <w:t>ś</w:t>
      </w:r>
      <w:r w:rsidR="00CF6B61">
        <w:rPr>
          <w:lang w:val="pl-PL"/>
        </w:rPr>
        <w:t>ródmieścia Olsztyna, tereny przy ul. Artyleryjskiej, osiedli mieszkaniowych jednorodzinnych w północno-zachodnie części miasta (m.in. w rejonie ulic</w:t>
      </w:r>
      <w:r w:rsidR="003149F6">
        <w:rPr>
          <w:lang w:val="pl-PL"/>
        </w:rPr>
        <w:t>y Bałtyckiej</w:t>
      </w:r>
      <w:r w:rsidR="00CF6B61">
        <w:rPr>
          <w:lang w:val="pl-PL"/>
        </w:rPr>
        <w:t xml:space="preserve">), osiedla </w:t>
      </w:r>
      <w:proofErr w:type="spellStart"/>
      <w:r w:rsidR="00CF6B61">
        <w:rPr>
          <w:lang w:val="pl-PL"/>
        </w:rPr>
        <w:t>Dajtki</w:t>
      </w:r>
      <w:proofErr w:type="spellEnd"/>
      <w:r w:rsidR="00CF6B61">
        <w:rPr>
          <w:lang w:val="pl-PL"/>
        </w:rPr>
        <w:t xml:space="preserve"> oraz osiedli na południu miasta.</w:t>
      </w:r>
    </w:p>
    <w:p w14:paraId="55A7C8BA" w14:textId="77777777" w:rsidR="00D06C56" w:rsidRDefault="00450606">
      <w:pPr>
        <w:rPr>
          <w:lang w:val="pl-PL"/>
        </w:rPr>
      </w:pPr>
      <w:r>
        <w:rPr>
          <w:lang w:val="pl-PL"/>
        </w:rPr>
        <w:pict w14:anchorId="07EE3544">
          <v:shape id="_x0000_i1034" type="#_x0000_t75" style="width:468pt;height:419.25pt">
            <v:imagedata r:id="rId27" o:title="przedsiebiorstwa"/>
          </v:shape>
        </w:pict>
      </w:r>
    </w:p>
    <w:p w14:paraId="20CC6528" w14:textId="6FB912DE" w:rsidR="00603C7D" w:rsidRDefault="00603C7D" w:rsidP="00603C7D">
      <w:pPr>
        <w:pStyle w:val="Legenda"/>
        <w:rPr>
          <w:b/>
          <w:i w:val="0"/>
          <w:color w:val="000000" w:themeColor="text1"/>
          <w:sz w:val="20"/>
          <w:szCs w:val="20"/>
          <w:lang w:val="pl-PL"/>
        </w:rPr>
      </w:pPr>
      <w:bookmarkStart w:id="31" w:name="_Toc102396464"/>
      <w:r w:rsidRPr="00036D25">
        <w:rPr>
          <w:b/>
          <w:i w:val="0"/>
          <w:color w:val="000000" w:themeColor="text1"/>
          <w:sz w:val="20"/>
          <w:szCs w:val="20"/>
          <w:lang w:val="pl-PL"/>
        </w:rPr>
        <w:t xml:space="preserve">Rysunek </w:t>
      </w:r>
      <w:r w:rsidRPr="00036D25">
        <w:rPr>
          <w:b/>
          <w:i w:val="0"/>
          <w:color w:val="000000" w:themeColor="text1"/>
          <w:sz w:val="20"/>
          <w:szCs w:val="20"/>
          <w:lang w:val="pl-PL"/>
        </w:rPr>
        <w:fldChar w:fldCharType="begin"/>
      </w:r>
      <w:r w:rsidRPr="00036D25">
        <w:rPr>
          <w:b/>
          <w:i w:val="0"/>
          <w:color w:val="000000" w:themeColor="text1"/>
          <w:sz w:val="20"/>
          <w:szCs w:val="20"/>
          <w:lang w:val="pl-PL"/>
        </w:rPr>
        <w:instrText xml:space="preserve"> SEQ Rysunek \* ARABIC </w:instrText>
      </w:r>
      <w:r w:rsidRPr="00036D25">
        <w:rPr>
          <w:b/>
          <w:i w:val="0"/>
          <w:color w:val="000000" w:themeColor="text1"/>
          <w:sz w:val="20"/>
          <w:szCs w:val="20"/>
          <w:lang w:val="pl-PL"/>
        </w:rPr>
        <w:fldChar w:fldCharType="separate"/>
      </w:r>
      <w:r w:rsidR="00FD18A7">
        <w:rPr>
          <w:b/>
          <w:i w:val="0"/>
          <w:noProof/>
          <w:color w:val="000000" w:themeColor="text1"/>
          <w:sz w:val="20"/>
          <w:szCs w:val="20"/>
          <w:lang w:val="pl-PL"/>
        </w:rPr>
        <w:t>18</w:t>
      </w:r>
      <w:r w:rsidRPr="00036D25">
        <w:rPr>
          <w:b/>
          <w:i w:val="0"/>
          <w:color w:val="000000" w:themeColor="text1"/>
          <w:sz w:val="20"/>
          <w:szCs w:val="20"/>
          <w:lang w:val="pl-PL"/>
        </w:rPr>
        <w:fldChar w:fldCharType="end"/>
      </w:r>
      <w:r w:rsidRPr="00036D25">
        <w:rPr>
          <w:b/>
          <w:i w:val="0"/>
          <w:color w:val="000000" w:themeColor="text1"/>
          <w:sz w:val="20"/>
          <w:szCs w:val="20"/>
          <w:lang w:val="pl-PL"/>
        </w:rPr>
        <w:t xml:space="preserve"> </w:t>
      </w:r>
      <w:r w:rsidR="0033740B" w:rsidRPr="00036D25">
        <w:rPr>
          <w:b/>
          <w:i w:val="0"/>
          <w:color w:val="000000" w:themeColor="text1"/>
          <w:sz w:val="20"/>
          <w:szCs w:val="20"/>
          <w:lang w:val="pl-PL"/>
        </w:rPr>
        <w:t>–</w:t>
      </w:r>
      <w:r w:rsidRPr="00036D25">
        <w:rPr>
          <w:b/>
          <w:i w:val="0"/>
          <w:color w:val="000000" w:themeColor="text1"/>
          <w:sz w:val="20"/>
          <w:szCs w:val="20"/>
          <w:lang w:val="pl-PL"/>
        </w:rPr>
        <w:t xml:space="preserve"> </w:t>
      </w:r>
      <w:r w:rsidR="0033740B" w:rsidRPr="00036D25">
        <w:rPr>
          <w:b/>
          <w:i w:val="0"/>
          <w:color w:val="000000" w:themeColor="text1"/>
          <w:sz w:val="20"/>
          <w:szCs w:val="20"/>
          <w:lang w:val="pl-PL"/>
        </w:rPr>
        <w:t xml:space="preserve">Przedsiębiorstwa zarejestrowane w CEIDG [w przeliczeniu na </w:t>
      </w:r>
      <w:r w:rsidR="00036D25" w:rsidRPr="00036D25">
        <w:rPr>
          <w:b/>
          <w:i w:val="0"/>
          <w:color w:val="000000" w:themeColor="text1"/>
          <w:sz w:val="20"/>
          <w:szCs w:val="20"/>
          <w:lang w:val="pl-PL"/>
        </w:rPr>
        <w:t xml:space="preserve">1000 </w:t>
      </w:r>
      <w:r w:rsidR="0033740B" w:rsidRPr="00036D25">
        <w:rPr>
          <w:b/>
          <w:i w:val="0"/>
          <w:color w:val="000000" w:themeColor="text1"/>
          <w:sz w:val="20"/>
          <w:szCs w:val="20"/>
          <w:lang w:val="pl-PL"/>
        </w:rPr>
        <w:t>mieszkańców]</w:t>
      </w:r>
      <w:bookmarkEnd w:id="31"/>
    </w:p>
    <w:p w14:paraId="421A81B7" w14:textId="77777777" w:rsidR="00CF6B61" w:rsidRDefault="00CF6B61" w:rsidP="00CF6B61">
      <w:pPr>
        <w:rPr>
          <w:lang w:val="pl-PL"/>
        </w:rPr>
      </w:pPr>
    </w:p>
    <w:p w14:paraId="27BB1CEA" w14:textId="6A106003" w:rsidR="00CF6B61" w:rsidRPr="00FD6B74" w:rsidRDefault="00CF6B61" w:rsidP="00FD6B74">
      <w:pPr>
        <w:ind w:firstLine="720"/>
        <w:jc w:val="both"/>
        <w:rPr>
          <w:lang w:val="pl-PL"/>
        </w:rPr>
      </w:pPr>
      <w:r>
        <w:rPr>
          <w:lang w:val="pl-PL"/>
        </w:rPr>
        <w:lastRenderedPageBreak/>
        <w:t xml:space="preserve">Niska trwałość przedsiębiorstw dotyka przede wszystkim części z terenów wskazywanych jako obszary koncentracji MŚP, </w:t>
      </w:r>
      <w:r w:rsidRPr="00FD6B74">
        <w:rPr>
          <w:lang w:val="pl-PL"/>
        </w:rPr>
        <w:t>zwłaszcza t</w:t>
      </w:r>
      <w:r w:rsidR="003149F6" w:rsidRPr="00FD6B74">
        <w:rPr>
          <w:lang w:val="pl-PL"/>
        </w:rPr>
        <w:t>erenów zabudowy jednorodzinnej</w:t>
      </w:r>
      <w:r w:rsidRPr="00FD6B74">
        <w:rPr>
          <w:lang w:val="pl-PL"/>
        </w:rPr>
        <w:t xml:space="preserve">, co może być związane z procesami związanymi z prowadzeniem działalności gospodarczej i rotacją przedsiębiorców, a </w:t>
      </w:r>
      <w:r w:rsidR="00B94AFC" w:rsidRPr="00FD6B74">
        <w:rPr>
          <w:lang w:val="pl-PL"/>
        </w:rPr>
        <w:t xml:space="preserve">także </w:t>
      </w:r>
      <w:r w:rsidRPr="00FD6B74">
        <w:rPr>
          <w:lang w:val="pl-PL"/>
        </w:rPr>
        <w:t>związany</w:t>
      </w:r>
      <w:r w:rsidR="00FD6B74" w:rsidRPr="00FD6B74">
        <w:rPr>
          <w:lang w:val="pl-PL"/>
        </w:rPr>
        <w:t>mi</w:t>
      </w:r>
      <w:r w:rsidRPr="00FD6B74">
        <w:rPr>
          <w:lang w:val="pl-PL"/>
        </w:rPr>
        <w:t xml:space="preserve"> z restrukturyzacją bądź zamykaniem. </w:t>
      </w:r>
    </w:p>
    <w:p w14:paraId="7F280BC8" w14:textId="37CFDE8F" w:rsidR="00CF6B61" w:rsidRPr="00CF6B61" w:rsidRDefault="00CF6B61" w:rsidP="00FD6B74">
      <w:pPr>
        <w:ind w:firstLine="720"/>
        <w:jc w:val="both"/>
        <w:rPr>
          <w:lang w:val="pl-PL"/>
        </w:rPr>
      </w:pPr>
      <w:r w:rsidRPr="00FD6B74">
        <w:rPr>
          <w:lang w:val="pl-PL"/>
        </w:rPr>
        <w:t xml:space="preserve">Obszary, </w:t>
      </w:r>
      <w:r w:rsidR="00B94AFC" w:rsidRPr="00FD6B74">
        <w:rPr>
          <w:lang w:val="pl-PL"/>
        </w:rPr>
        <w:t>na których wyniki były powyżej średniej,</w:t>
      </w:r>
      <w:r w:rsidRPr="00FD6B74">
        <w:rPr>
          <w:lang w:val="pl-PL"/>
        </w:rPr>
        <w:t xml:space="preserve"> to otoczenie terenów przemysłowych w rejonie ul. </w:t>
      </w:r>
      <w:r w:rsidR="00FD6B74">
        <w:rPr>
          <w:lang w:val="pl-PL"/>
        </w:rPr>
        <w:t>Kołobrzeskiej i Dworcowej oraz</w:t>
      </w:r>
      <w:r w:rsidR="00486D53" w:rsidRPr="00FD6B74">
        <w:rPr>
          <w:lang w:val="pl-PL"/>
        </w:rPr>
        <w:t xml:space="preserve"> tereny osiedli mieszkaniowych w rejonie Osiedla Pojezierze (rejon </w:t>
      </w:r>
      <w:r w:rsidR="00FD6B74">
        <w:rPr>
          <w:lang w:val="pl-PL"/>
        </w:rPr>
        <w:br/>
      </w:r>
      <w:r w:rsidR="003149F6" w:rsidRPr="00FD6B74">
        <w:rPr>
          <w:lang w:val="pl-PL"/>
        </w:rPr>
        <w:t>a</w:t>
      </w:r>
      <w:r w:rsidR="00486D53" w:rsidRPr="00FD6B74">
        <w:rPr>
          <w:lang w:val="pl-PL"/>
        </w:rPr>
        <w:t xml:space="preserve">l. Piłsudskiego). Koreluje to z wysokimi wskaźnikami bezrobocia </w:t>
      </w:r>
      <w:r w:rsidR="00486D53">
        <w:rPr>
          <w:lang w:val="pl-PL"/>
        </w:rPr>
        <w:t>wśród osób młodych. Równie interesującym wskaźnikiem są zawieszone działalności w rejonach osiedli mieszkaniowych przy ulicy Towarowej oraz przy ul. Perkoza, co może wskazywać na nieudane próby prowadzenia tam działalności przez jego mieszkańców. Tereny te są identyfikowane jako dotknięte pozostałymi kryzysami społecznymi.</w:t>
      </w:r>
    </w:p>
    <w:p w14:paraId="3E4F3BD9" w14:textId="77777777" w:rsidR="00EA4237" w:rsidRDefault="00450606">
      <w:pPr>
        <w:rPr>
          <w:lang w:val="pl-PL"/>
        </w:rPr>
      </w:pPr>
      <w:r>
        <w:rPr>
          <w:lang w:val="pl-PL"/>
        </w:rPr>
        <w:pict w14:anchorId="587E3942">
          <v:shape id="_x0000_i1035" type="#_x0000_t75" style="width:468pt;height:419.25pt">
            <v:imagedata r:id="rId28" o:title="odsetek_zawieszonych"/>
          </v:shape>
        </w:pict>
      </w:r>
    </w:p>
    <w:p w14:paraId="54725089" w14:textId="4C744F19" w:rsidR="00975874" w:rsidRPr="00B94AFC" w:rsidRDefault="00603C7D" w:rsidP="00B94AFC">
      <w:pPr>
        <w:pStyle w:val="Legenda"/>
        <w:rPr>
          <w:b/>
          <w:i w:val="0"/>
          <w:color w:val="000000" w:themeColor="text1"/>
          <w:sz w:val="20"/>
          <w:szCs w:val="20"/>
          <w:lang w:val="pl-PL"/>
        </w:rPr>
      </w:pPr>
      <w:bookmarkStart w:id="32" w:name="_Toc102396465"/>
      <w:r w:rsidRPr="00603C7D">
        <w:rPr>
          <w:b/>
          <w:i w:val="0"/>
          <w:color w:val="000000" w:themeColor="text1"/>
          <w:sz w:val="20"/>
          <w:szCs w:val="20"/>
          <w:lang w:val="pl-PL"/>
        </w:rPr>
        <w:t xml:space="preserve">Rysunek </w:t>
      </w:r>
      <w:r w:rsidRPr="00603C7D">
        <w:rPr>
          <w:b/>
          <w:i w:val="0"/>
          <w:color w:val="000000" w:themeColor="text1"/>
          <w:sz w:val="20"/>
          <w:szCs w:val="20"/>
        </w:rPr>
        <w:fldChar w:fldCharType="begin"/>
      </w:r>
      <w:r w:rsidRPr="00603C7D">
        <w:rPr>
          <w:b/>
          <w:i w:val="0"/>
          <w:color w:val="000000" w:themeColor="text1"/>
          <w:sz w:val="20"/>
          <w:szCs w:val="20"/>
          <w:lang w:val="pl-PL"/>
        </w:rPr>
        <w:instrText xml:space="preserve"> SEQ Rysunek \* ARABIC </w:instrText>
      </w:r>
      <w:r w:rsidRPr="00603C7D">
        <w:rPr>
          <w:b/>
          <w:i w:val="0"/>
          <w:color w:val="000000" w:themeColor="text1"/>
          <w:sz w:val="20"/>
          <w:szCs w:val="20"/>
        </w:rPr>
        <w:fldChar w:fldCharType="separate"/>
      </w:r>
      <w:r w:rsidR="00FD18A7">
        <w:rPr>
          <w:b/>
          <w:i w:val="0"/>
          <w:noProof/>
          <w:color w:val="000000" w:themeColor="text1"/>
          <w:sz w:val="20"/>
          <w:szCs w:val="20"/>
          <w:lang w:val="pl-PL"/>
        </w:rPr>
        <w:t>19</w:t>
      </w:r>
      <w:r w:rsidRPr="00603C7D">
        <w:rPr>
          <w:b/>
          <w:i w:val="0"/>
          <w:color w:val="000000" w:themeColor="text1"/>
          <w:sz w:val="20"/>
          <w:szCs w:val="20"/>
        </w:rPr>
        <w:fldChar w:fldCharType="end"/>
      </w:r>
      <w:r w:rsidRPr="00603C7D">
        <w:rPr>
          <w:b/>
          <w:i w:val="0"/>
          <w:color w:val="000000" w:themeColor="text1"/>
          <w:sz w:val="20"/>
          <w:szCs w:val="20"/>
          <w:lang w:val="pl-PL"/>
        </w:rPr>
        <w:t xml:space="preserve"> - Odsetek przedsiębiorstw z zawieszoną działalnością</w:t>
      </w:r>
      <w:bookmarkEnd w:id="32"/>
      <w:r w:rsidRPr="00603C7D">
        <w:rPr>
          <w:b/>
          <w:i w:val="0"/>
          <w:color w:val="000000" w:themeColor="text1"/>
          <w:sz w:val="20"/>
          <w:szCs w:val="20"/>
          <w:lang w:val="pl-PL"/>
        </w:rPr>
        <w:t xml:space="preserve"> </w:t>
      </w:r>
      <w:r w:rsidR="00975874">
        <w:rPr>
          <w:lang w:val="pl-PL"/>
        </w:rPr>
        <w:br w:type="page"/>
      </w:r>
    </w:p>
    <w:p w14:paraId="40886EB9" w14:textId="77777777" w:rsidR="00B34C9D" w:rsidRDefault="00B34C9D">
      <w:pPr>
        <w:rPr>
          <w:lang w:val="pl-PL"/>
        </w:rPr>
      </w:pPr>
    </w:p>
    <w:p w14:paraId="4D0C945C" w14:textId="6F78B021" w:rsidR="00EA4237" w:rsidRPr="000B484B" w:rsidRDefault="00DB0645" w:rsidP="006339C5">
      <w:pPr>
        <w:pStyle w:val="Nagwek2"/>
        <w:numPr>
          <w:ilvl w:val="0"/>
          <w:numId w:val="0"/>
        </w:numPr>
        <w:ind w:left="360" w:hanging="360"/>
      </w:pPr>
      <w:bookmarkStart w:id="33" w:name="_Toc99632090"/>
      <w:r w:rsidRPr="000B484B">
        <w:t xml:space="preserve">WSKAŹNIKI KRYZYSU W SFERZE </w:t>
      </w:r>
      <w:r w:rsidR="00EA4237" w:rsidRPr="000B484B">
        <w:t>ŚRODOWISKOWE</w:t>
      </w:r>
      <w:r w:rsidRPr="000B484B">
        <w:t>J</w:t>
      </w:r>
      <w:bookmarkEnd w:id="33"/>
    </w:p>
    <w:p w14:paraId="76A46F80" w14:textId="4EB8DE99" w:rsidR="00975874" w:rsidRPr="00975874" w:rsidRDefault="00486D53" w:rsidP="00FD6B74">
      <w:pPr>
        <w:jc w:val="both"/>
        <w:rPr>
          <w:lang w:val="pl-PL"/>
        </w:rPr>
      </w:pPr>
      <w:r>
        <w:rPr>
          <w:lang w:val="pl-PL"/>
        </w:rPr>
        <w:tab/>
        <w:t xml:space="preserve">Czynniki środowiskowe, </w:t>
      </w:r>
      <w:r w:rsidRPr="00FD6B74">
        <w:rPr>
          <w:lang w:val="pl-PL"/>
        </w:rPr>
        <w:t xml:space="preserve">poddane analizie, obejmują obszary narażone na hałas (Rysunek nr </w:t>
      </w:r>
      <w:r w:rsidR="00B94AFC" w:rsidRPr="00FD6B74">
        <w:rPr>
          <w:lang w:val="pl-PL"/>
        </w:rPr>
        <w:t>20</w:t>
      </w:r>
      <w:r w:rsidR="00E05C25">
        <w:rPr>
          <w:lang w:val="pl-PL"/>
        </w:rPr>
        <w:t xml:space="preserve">) </w:t>
      </w:r>
      <w:r w:rsidRPr="00FD6B74">
        <w:rPr>
          <w:lang w:val="pl-PL"/>
        </w:rPr>
        <w:t xml:space="preserve">oraz o niskiej jakości powietrza (Rysunek nr </w:t>
      </w:r>
      <w:r w:rsidR="00B94AFC" w:rsidRPr="00FD6B74">
        <w:rPr>
          <w:lang w:val="pl-PL"/>
        </w:rPr>
        <w:t>21</w:t>
      </w:r>
      <w:r w:rsidRPr="00FD6B74">
        <w:rPr>
          <w:lang w:val="pl-PL"/>
        </w:rPr>
        <w:t xml:space="preserve">). Zagrożenie hałasem </w:t>
      </w:r>
      <w:r>
        <w:rPr>
          <w:lang w:val="pl-PL"/>
        </w:rPr>
        <w:t xml:space="preserve">dotyka przede wszystkim mieszkańców osiedli jednorodzinnych. Problem ten nasila się w części północno-zachodniej, co wiąże się z topografią miasta oraz przebiegiem ul. </w:t>
      </w:r>
      <w:r w:rsidR="00D3030E">
        <w:rPr>
          <w:lang w:val="pl-PL"/>
        </w:rPr>
        <w:t xml:space="preserve">Bałtyckiej (droga nr 527). Podobną przyczynę można upatrywać w problemach osiedla </w:t>
      </w:r>
      <w:proofErr w:type="spellStart"/>
      <w:r w:rsidR="00D3030E">
        <w:rPr>
          <w:lang w:val="pl-PL"/>
        </w:rPr>
        <w:t>Dajtki</w:t>
      </w:r>
      <w:proofErr w:type="spellEnd"/>
      <w:r w:rsidR="00D3030E">
        <w:rPr>
          <w:lang w:val="pl-PL"/>
        </w:rPr>
        <w:t xml:space="preserve"> i sąsiedztwie ul. </w:t>
      </w:r>
      <w:r w:rsidR="0065410D">
        <w:rPr>
          <w:lang w:val="pl-PL"/>
        </w:rPr>
        <w:t xml:space="preserve">Sielskiej czy osiedla Zatorze w związku z położeniem </w:t>
      </w:r>
      <w:r w:rsidR="00FD6B74">
        <w:rPr>
          <w:lang w:val="pl-PL"/>
        </w:rPr>
        <w:br/>
      </w:r>
      <w:r w:rsidR="0065410D">
        <w:rPr>
          <w:lang w:val="pl-PL"/>
        </w:rPr>
        <w:t xml:space="preserve">w otoczeniu </w:t>
      </w:r>
      <w:r w:rsidR="003149F6">
        <w:rPr>
          <w:lang w:val="pl-PL"/>
        </w:rPr>
        <w:t>DK51</w:t>
      </w:r>
      <w:r w:rsidR="0065410D">
        <w:rPr>
          <w:lang w:val="pl-PL"/>
        </w:rPr>
        <w:t xml:space="preserve">. </w:t>
      </w:r>
    </w:p>
    <w:p w14:paraId="19649774" w14:textId="77777777" w:rsidR="00B34C9D" w:rsidRDefault="00450606" w:rsidP="00B34C9D">
      <w:pPr>
        <w:rPr>
          <w:b/>
          <w:lang w:val="pl-PL"/>
        </w:rPr>
      </w:pPr>
      <w:r>
        <w:rPr>
          <w:b/>
          <w:lang w:val="pl-PL"/>
        </w:rPr>
        <w:pict w14:anchorId="7D6784B8">
          <v:shape id="_x0000_i1036" type="#_x0000_t75" style="width:468pt;height:419.25pt">
            <v:imagedata r:id="rId29" o:title="hałas"/>
          </v:shape>
        </w:pict>
      </w:r>
    </w:p>
    <w:p w14:paraId="43130E37" w14:textId="7D4A2BDF" w:rsidR="00875465" w:rsidRDefault="00603C7D" w:rsidP="00603C7D">
      <w:pPr>
        <w:pStyle w:val="Legenda"/>
        <w:rPr>
          <w:b/>
          <w:i w:val="0"/>
          <w:color w:val="000000" w:themeColor="text1"/>
          <w:lang w:val="pl-PL"/>
        </w:rPr>
      </w:pPr>
      <w:bookmarkStart w:id="34" w:name="_Toc102396466"/>
      <w:r w:rsidRPr="00975874">
        <w:rPr>
          <w:b/>
          <w:i w:val="0"/>
          <w:color w:val="000000" w:themeColor="text1"/>
          <w:lang w:val="pl-PL"/>
        </w:rPr>
        <w:t xml:space="preserve">Rysunek </w:t>
      </w:r>
      <w:r w:rsidRPr="00603C7D">
        <w:rPr>
          <w:b/>
          <w:i w:val="0"/>
          <w:color w:val="000000" w:themeColor="text1"/>
        </w:rPr>
        <w:fldChar w:fldCharType="begin"/>
      </w:r>
      <w:r w:rsidRPr="00975874">
        <w:rPr>
          <w:b/>
          <w:i w:val="0"/>
          <w:color w:val="000000" w:themeColor="text1"/>
          <w:lang w:val="pl-PL"/>
        </w:rPr>
        <w:instrText xml:space="preserve"> SEQ Rysunek \* ARABIC </w:instrText>
      </w:r>
      <w:r w:rsidRPr="00603C7D">
        <w:rPr>
          <w:b/>
          <w:i w:val="0"/>
          <w:color w:val="000000" w:themeColor="text1"/>
        </w:rPr>
        <w:fldChar w:fldCharType="separate"/>
      </w:r>
      <w:r w:rsidR="00FD18A7">
        <w:rPr>
          <w:b/>
          <w:i w:val="0"/>
          <w:noProof/>
          <w:color w:val="000000" w:themeColor="text1"/>
          <w:lang w:val="pl-PL"/>
        </w:rPr>
        <w:t>20</w:t>
      </w:r>
      <w:r w:rsidRPr="00603C7D">
        <w:rPr>
          <w:b/>
          <w:i w:val="0"/>
          <w:color w:val="000000" w:themeColor="text1"/>
        </w:rPr>
        <w:fldChar w:fldCharType="end"/>
      </w:r>
      <w:r w:rsidRPr="00975874">
        <w:rPr>
          <w:b/>
          <w:i w:val="0"/>
          <w:color w:val="000000" w:themeColor="text1"/>
          <w:lang w:val="pl-PL"/>
        </w:rPr>
        <w:t xml:space="preserve"> - Odsetek </w:t>
      </w:r>
      <w:r w:rsidR="00975874" w:rsidRPr="00975874">
        <w:rPr>
          <w:b/>
          <w:i w:val="0"/>
          <w:color w:val="000000" w:themeColor="text1"/>
          <w:lang w:val="pl-PL"/>
        </w:rPr>
        <w:t>mieszkańców narażonych na nadmiernych hałas</w:t>
      </w:r>
      <w:bookmarkEnd w:id="34"/>
    </w:p>
    <w:p w14:paraId="3D8F0989" w14:textId="336D991F" w:rsidR="0065410D" w:rsidRDefault="0065410D">
      <w:pPr>
        <w:rPr>
          <w:lang w:val="pl-PL"/>
        </w:rPr>
      </w:pPr>
      <w:r>
        <w:rPr>
          <w:lang w:val="pl-PL"/>
        </w:rPr>
        <w:br w:type="page"/>
      </w:r>
    </w:p>
    <w:p w14:paraId="2E4E179A" w14:textId="001A7596" w:rsidR="00B94AFC" w:rsidRDefault="0065410D" w:rsidP="00FD6B74">
      <w:pPr>
        <w:ind w:firstLine="720"/>
        <w:jc w:val="both"/>
        <w:rPr>
          <w:lang w:val="pl-PL"/>
        </w:rPr>
      </w:pPr>
      <w:r>
        <w:rPr>
          <w:lang w:val="pl-PL"/>
        </w:rPr>
        <w:lastRenderedPageBreak/>
        <w:t xml:space="preserve">Analiza jakości </w:t>
      </w:r>
      <w:r w:rsidRPr="00FD6B74">
        <w:rPr>
          <w:lang w:val="pl-PL"/>
        </w:rPr>
        <w:t>powietrza wskazuje na kilka obszarów koncentracji problemów związanych z przekroczeniem norm</w:t>
      </w:r>
      <w:r w:rsidR="00B94AFC" w:rsidRPr="00FD6B74">
        <w:rPr>
          <w:lang w:val="pl-PL"/>
        </w:rPr>
        <w:t xml:space="preserve"> jakości powietrza</w:t>
      </w:r>
      <w:r w:rsidRPr="00FD6B74">
        <w:rPr>
          <w:lang w:val="pl-PL"/>
        </w:rPr>
        <w:t xml:space="preserve">. Głównymi obszarami, dotkniętymi koncentracją problemów są osiedla domów jednorodzinnych na obrzeżach miasta. Wiąże się to z wykorzystaniem indywidualnych źródeł ciepła i wykorzystaniem paliw stałych w ogrzewaniu. </w:t>
      </w:r>
      <w:r w:rsidR="00B94AFC" w:rsidRPr="00FD6B74">
        <w:rPr>
          <w:lang w:val="pl-PL"/>
        </w:rPr>
        <w:t xml:space="preserve">Obszary te są także wskazywane jako pozbawione dostępu do centralnego ogrzewania </w:t>
      </w:r>
      <w:r w:rsidR="00B94AFC" w:rsidRPr="007807F1">
        <w:rPr>
          <w:lang w:val="pl-PL"/>
        </w:rPr>
        <w:t xml:space="preserve">(patrz Rysunek nr </w:t>
      </w:r>
      <w:r w:rsidR="00FD6B74" w:rsidRPr="007807F1">
        <w:rPr>
          <w:lang w:val="pl-PL"/>
        </w:rPr>
        <w:t>30</w:t>
      </w:r>
      <w:r w:rsidR="00B94AFC" w:rsidRPr="007807F1">
        <w:rPr>
          <w:lang w:val="pl-PL"/>
        </w:rPr>
        <w:t>).</w:t>
      </w:r>
    </w:p>
    <w:p w14:paraId="7BCF1509" w14:textId="657A8803" w:rsidR="0065410D" w:rsidRPr="00653C43" w:rsidRDefault="0065410D" w:rsidP="00FD6B74">
      <w:pPr>
        <w:ind w:firstLine="720"/>
        <w:jc w:val="both"/>
        <w:rPr>
          <w:lang w:val="pl-PL"/>
        </w:rPr>
      </w:pPr>
      <w:r>
        <w:rPr>
          <w:lang w:val="pl-PL"/>
        </w:rPr>
        <w:t xml:space="preserve">Drugim obszarem koncentracji </w:t>
      </w:r>
      <w:r w:rsidR="00AE4348">
        <w:rPr>
          <w:lang w:val="pl-PL"/>
        </w:rPr>
        <w:t xml:space="preserve">jest centrum miasta. Nasilenie zanieczyszczeń powietrza dotyka zwłaszcza terenów </w:t>
      </w:r>
      <w:proofErr w:type="spellStart"/>
      <w:r w:rsidR="00AE4348">
        <w:rPr>
          <w:lang w:val="pl-PL"/>
        </w:rPr>
        <w:t>Zatorza</w:t>
      </w:r>
      <w:proofErr w:type="spellEnd"/>
      <w:r w:rsidR="00AE4348">
        <w:rPr>
          <w:lang w:val="pl-PL"/>
        </w:rPr>
        <w:t xml:space="preserve"> oraz obszarów </w:t>
      </w:r>
      <w:r w:rsidR="00854977">
        <w:rPr>
          <w:lang w:val="pl-PL"/>
        </w:rPr>
        <w:t>Śródmieścia</w:t>
      </w:r>
      <w:r w:rsidR="00AE4348">
        <w:rPr>
          <w:lang w:val="pl-PL"/>
        </w:rPr>
        <w:t xml:space="preserve"> i </w:t>
      </w:r>
      <w:r w:rsidR="00854977">
        <w:rPr>
          <w:lang w:val="pl-PL"/>
        </w:rPr>
        <w:t>okolic</w:t>
      </w:r>
      <w:r w:rsidR="00AE4348">
        <w:rPr>
          <w:lang w:val="pl-PL"/>
        </w:rPr>
        <w:t xml:space="preserve"> ul. Grunwaldzkiej. Przyczyną może być m.in. stan techniczny zabudowy oraz wykorzystanie indywidualnych źródeł ciepła. Dodatkowo, są to obszary dotknięte problemami społecznymi, co może wpływać na zjawiska związane z ubóstwem energetycznym prowadzącym do wykorzystania wysokoemisyjnych paliw dla potrzeb związanych</w:t>
      </w:r>
      <w:r w:rsidR="00854977">
        <w:rPr>
          <w:lang w:val="pl-PL"/>
        </w:rPr>
        <w:t xml:space="preserve"> </w:t>
      </w:r>
      <w:r w:rsidR="00AE4348">
        <w:rPr>
          <w:lang w:val="pl-PL"/>
        </w:rPr>
        <w:t>z ogrzewaniem budynków bądź ich niskim stanem technicznym.</w:t>
      </w:r>
    </w:p>
    <w:p w14:paraId="0E9817A0" w14:textId="77777777" w:rsidR="0065410D" w:rsidRPr="0065410D" w:rsidRDefault="0065410D" w:rsidP="0065410D">
      <w:pPr>
        <w:rPr>
          <w:lang w:val="pl-PL"/>
        </w:rPr>
      </w:pPr>
    </w:p>
    <w:p w14:paraId="4D151BFC" w14:textId="77777777" w:rsidR="00875465" w:rsidRDefault="00450606" w:rsidP="00B34C9D">
      <w:pPr>
        <w:rPr>
          <w:b/>
          <w:lang w:val="pl-PL"/>
        </w:rPr>
      </w:pPr>
      <w:r>
        <w:rPr>
          <w:b/>
          <w:lang w:val="pl-PL"/>
        </w:rPr>
        <w:pict w14:anchorId="075B8EB1">
          <v:shape id="_x0000_i1037" type="#_x0000_t75" style="width:468pt;height:419.25pt">
            <v:imagedata r:id="rId30" o:title="zanieczyszczenie_powietrza"/>
          </v:shape>
        </w:pict>
      </w:r>
    </w:p>
    <w:p w14:paraId="3DDF81BE" w14:textId="03295645" w:rsidR="00EA4237" w:rsidRPr="00975874" w:rsidRDefault="00975874" w:rsidP="00975874">
      <w:pPr>
        <w:pStyle w:val="Legenda"/>
        <w:rPr>
          <w:b/>
          <w:i w:val="0"/>
          <w:color w:val="000000" w:themeColor="text1"/>
          <w:lang w:val="pl-PL"/>
        </w:rPr>
      </w:pPr>
      <w:bookmarkStart w:id="35" w:name="_Toc102396467"/>
      <w:r w:rsidRPr="00653C43">
        <w:rPr>
          <w:b/>
          <w:i w:val="0"/>
          <w:color w:val="000000" w:themeColor="text1"/>
          <w:lang w:val="pl-PL"/>
        </w:rPr>
        <w:t xml:space="preserve">Rysunek </w:t>
      </w:r>
      <w:r w:rsidRPr="00975874">
        <w:rPr>
          <w:b/>
          <w:i w:val="0"/>
          <w:color w:val="000000" w:themeColor="text1"/>
        </w:rPr>
        <w:fldChar w:fldCharType="begin"/>
      </w:r>
      <w:r w:rsidRPr="00653C43">
        <w:rPr>
          <w:b/>
          <w:i w:val="0"/>
          <w:color w:val="000000" w:themeColor="text1"/>
          <w:lang w:val="pl-PL"/>
        </w:rPr>
        <w:instrText xml:space="preserve"> SEQ Rysunek \* ARABIC </w:instrText>
      </w:r>
      <w:r w:rsidRPr="00975874">
        <w:rPr>
          <w:b/>
          <w:i w:val="0"/>
          <w:color w:val="000000" w:themeColor="text1"/>
        </w:rPr>
        <w:fldChar w:fldCharType="separate"/>
      </w:r>
      <w:r w:rsidR="00FD18A7">
        <w:rPr>
          <w:b/>
          <w:i w:val="0"/>
          <w:noProof/>
          <w:color w:val="000000" w:themeColor="text1"/>
          <w:lang w:val="pl-PL"/>
        </w:rPr>
        <w:t>21</w:t>
      </w:r>
      <w:r w:rsidRPr="00975874">
        <w:rPr>
          <w:b/>
          <w:i w:val="0"/>
          <w:color w:val="000000" w:themeColor="text1"/>
        </w:rPr>
        <w:fldChar w:fldCharType="end"/>
      </w:r>
      <w:r w:rsidRPr="00653C43">
        <w:rPr>
          <w:b/>
          <w:i w:val="0"/>
          <w:color w:val="000000" w:themeColor="text1"/>
          <w:lang w:val="pl-PL"/>
        </w:rPr>
        <w:t xml:space="preserve"> - Liczba </w:t>
      </w:r>
      <w:r w:rsidR="00653C43" w:rsidRPr="00653C43">
        <w:rPr>
          <w:b/>
          <w:i w:val="0"/>
          <w:color w:val="000000" w:themeColor="text1"/>
          <w:lang w:val="pl-PL"/>
        </w:rPr>
        <w:t>dni w roku z przekroczeniem norm zanieczyszczenia powietrza</w:t>
      </w:r>
      <w:bookmarkEnd w:id="35"/>
    </w:p>
    <w:p w14:paraId="6E86A071" w14:textId="4AA8C2F3" w:rsidR="00EA4237" w:rsidRPr="00B75415" w:rsidRDefault="00DB0645" w:rsidP="006339C5">
      <w:pPr>
        <w:pStyle w:val="Nagwek2"/>
        <w:numPr>
          <w:ilvl w:val="0"/>
          <w:numId w:val="0"/>
        </w:numPr>
        <w:rPr>
          <w:lang w:val="pl-PL"/>
        </w:rPr>
      </w:pPr>
      <w:bookmarkStart w:id="36" w:name="_Toc99632091"/>
      <w:r w:rsidRPr="00B75415">
        <w:rPr>
          <w:lang w:val="pl-PL"/>
        </w:rPr>
        <w:lastRenderedPageBreak/>
        <w:t>WSKAŹNIKI KRYZYSU W SFERZE</w:t>
      </w:r>
      <w:r w:rsidR="00EA4237" w:rsidRPr="00B75415">
        <w:rPr>
          <w:lang w:val="pl-PL"/>
        </w:rPr>
        <w:t xml:space="preserve"> PRZE</w:t>
      </w:r>
      <w:r w:rsidRPr="00B75415">
        <w:rPr>
          <w:lang w:val="pl-PL"/>
        </w:rPr>
        <w:t>S</w:t>
      </w:r>
      <w:r w:rsidR="00EA4237" w:rsidRPr="00B75415">
        <w:rPr>
          <w:lang w:val="pl-PL"/>
        </w:rPr>
        <w:t>TRZENNO-FUNKCJONALNE</w:t>
      </w:r>
      <w:r w:rsidR="00356467" w:rsidRPr="00B75415">
        <w:rPr>
          <w:lang w:val="pl-PL"/>
        </w:rPr>
        <w:t>J</w:t>
      </w:r>
      <w:bookmarkEnd w:id="36"/>
    </w:p>
    <w:p w14:paraId="2571F2E7" w14:textId="77777777" w:rsidR="00854977" w:rsidRDefault="007807F1" w:rsidP="007807F1">
      <w:pPr>
        <w:ind w:firstLine="720"/>
        <w:jc w:val="both"/>
        <w:rPr>
          <w:lang w:val="pl-PL"/>
        </w:rPr>
      </w:pPr>
      <w:r>
        <w:rPr>
          <w:lang w:val="pl-PL"/>
        </w:rPr>
        <w:t>Analizowane w</w:t>
      </w:r>
      <w:r w:rsidR="00AE4348">
        <w:rPr>
          <w:lang w:val="pl-PL"/>
        </w:rPr>
        <w:t xml:space="preserve">skaźniki w sferze </w:t>
      </w:r>
      <w:r w:rsidR="00AE4348" w:rsidRPr="007807F1">
        <w:rPr>
          <w:lang w:val="pl-PL"/>
        </w:rPr>
        <w:t xml:space="preserve">przestrzenno-funkcjonalnej obejmowały przede wszystkim kwestie związane z dostępem do usług i terenów publicznych, takich jak przedszkola (Rysunek nr </w:t>
      </w:r>
      <w:r w:rsidR="00B94AFC" w:rsidRPr="007807F1">
        <w:rPr>
          <w:lang w:val="pl-PL"/>
        </w:rPr>
        <w:t>22</w:t>
      </w:r>
      <w:r w:rsidR="00AE4348" w:rsidRPr="007807F1">
        <w:rPr>
          <w:lang w:val="pl-PL"/>
        </w:rPr>
        <w:t xml:space="preserve">), szkoły (Rysunek nr </w:t>
      </w:r>
      <w:r w:rsidR="00B94AFC" w:rsidRPr="007807F1">
        <w:rPr>
          <w:lang w:val="pl-PL"/>
        </w:rPr>
        <w:t>23</w:t>
      </w:r>
      <w:r w:rsidR="00AE4348" w:rsidRPr="007807F1">
        <w:rPr>
          <w:lang w:val="pl-PL"/>
        </w:rPr>
        <w:t>), p</w:t>
      </w:r>
      <w:r w:rsidR="00854977">
        <w:rPr>
          <w:lang w:val="pl-PL"/>
        </w:rPr>
        <w:t>ubliczne tereny zieleni</w:t>
      </w:r>
      <w:r w:rsidR="00AE4348" w:rsidRPr="007807F1">
        <w:rPr>
          <w:lang w:val="pl-PL"/>
        </w:rPr>
        <w:t xml:space="preserve"> (Rysunek nr </w:t>
      </w:r>
      <w:r w:rsidR="00B94AFC" w:rsidRPr="007807F1">
        <w:rPr>
          <w:lang w:val="pl-PL"/>
        </w:rPr>
        <w:t>24</w:t>
      </w:r>
      <w:r w:rsidR="00AE4348" w:rsidRPr="007807F1">
        <w:rPr>
          <w:lang w:val="pl-PL"/>
        </w:rPr>
        <w:t xml:space="preserve">) oraz </w:t>
      </w:r>
      <w:r w:rsidR="00F91604" w:rsidRPr="007807F1">
        <w:rPr>
          <w:lang w:val="pl-PL"/>
        </w:rPr>
        <w:t>przystank</w:t>
      </w:r>
      <w:r>
        <w:rPr>
          <w:lang w:val="pl-PL"/>
        </w:rPr>
        <w:t>i</w:t>
      </w:r>
      <w:r w:rsidR="00F91604" w:rsidRPr="007807F1">
        <w:rPr>
          <w:lang w:val="pl-PL"/>
        </w:rPr>
        <w:t xml:space="preserve"> komunikacji publicznej (Rysunek nr </w:t>
      </w:r>
      <w:r w:rsidR="00B94AFC" w:rsidRPr="007807F1">
        <w:rPr>
          <w:lang w:val="pl-PL"/>
        </w:rPr>
        <w:t>25</w:t>
      </w:r>
      <w:r w:rsidR="00F91604" w:rsidRPr="007807F1">
        <w:rPr>
          <w:lang w:val="pl-PL"/>
        </w:rPr>
        <w:t>)</w:t>
      </w:r>
      <w:r w:rsidR="00AE4348" w:rsidRPr="007807F1">
        <w:rPr>
          <w:lang w:val="pl-PL"/>
        </w:rPr>
        <w:t>.</w:t>
      </w:r>
      <w:r w:rsidR="00DA2F33" w:rsidRPr="007807F1">
        <w:rPr>
          <w:lang w:val="pl-PL"/>
        </w:rPr>
        <w:t xml:space="preserve"> </w:t>
      </w:r>
    </w:p>
    <w:p w14:paraId="0F7E539F" w14:textId="1D28EFB4" w:rsidR="00DA2F33" w:rsidRPr="007807F1" w:rsidRDefault="00DA2F33" w:rsidP="007807F1">
      <w:pPr>
        <w:ind w:firstLine="720"/>
        <w:jc w:val="both"/>
        <w:rPr>
          <w:lang w:val="pl-PL"/>
        </w:rPr>
      </w:pPr>
      <w:r w:rsidRPr="007807F1">
        <w:rPr>
          <w:lang w:val="pl-PL"/>
        </w:rPr>
        <w:t>a rysunkach wyróżniono jednostki ze względu na ś</w:t>
      </w:r>
      <w:r w:rsidR="00653C43" w:rsidRPr="007807F1">
        <w:rPr>
          <w:lang w:val="pl-PL"/>
        </w:rPr>
        <w:t>redni</w:t>
      </w:r>
      <w:r w:rsidRPr="007807F1">
        <w:rPr>
          <w:lang w:val="pl-PL"/>
        </w:rPr>
        <w:t xml:space="preserve">e odległości dojścia do </w:t>
      </w:r>
      <w:r w:rsidR="007807F1">
        <w:rPr>
          <w:lang w:val="pl-PL"/>
        </w:rPr>
        <w:t xml:space="preserve">ww. </w:t>
      </w:r>
      <w:r w:rsidRPr="007807F1">
        <w:rPr>
          <w:lang w:val="pl-PL"/>
        </w:rPr>
        <w:t xml:space="preserve">punktów. </w:t>
      </w:r>
    </w:p>
    <w:p w14:paraId="6F4764C2" w14:textId="4C8AD412" w:rsidR="00653C43" w:rsidRDefault="00DA2F33" w:rsidP="007807F1">
      <w:pPr>
        <w:ind w:firstLine="720"/>
        <w:jc w:val="both"/>
        <w:rPr>
          <w:lang w:val="pl-PL"/>
        </w:rPr>
      </w:pPr>
      <w:r w:rsidRPr="007807F1">
        <w:rPr>
          <w:lang w:val="pl-PL"/>
        </w:rPr>
        <w:t>W przypadku opieki przedszkolnej tereny śródmiejskie, Zatorze</w:t>
      </w:r>
      <w:r w:rsidR="007807F1">
        <w:rPr>
          <w:lang w:val="pl-PL"/>
        </w:rPr>
        <w:t xml:space="preserve"> i</w:t>
      </w:r>
      <w:r w:rsidRPr="007807F1">
        <w:rPr>
          <w:lang w:val="pl-PL"/>
        </w:rPr>
        <w:t xml:space="preserve"> tereny osiedli mieszkaniowych cechują się dobrym dostępem do tych usług. Obszary te posiadają przedszkola w pięciominutowym zasięgu dojścia. Najgorzej obsłużone są peryferyjnie położone </w:t>
      </w:r>
      <w:r w:rsidR="00B94AFC" w:rsidRPr="007807F1">
        <w:rPr>
          <w:lang w:val="pl-PL"/>
        </w:rPr>
        <w:t xml:space="preserve">nowe </w:t>
      </w:r>
      <w:r w:rsidRPr="007807F1">
        <w:rPr>
          <w:lang w:val="pl-PL"/>
        </w:rPr>
        <w:t>tereny mieszkaniowe</w:t>
      </w:r>
      <w:r w:rsidR="00B94AFC" w:rsidRPr="007807F1">
        <w:rPr>
          <w:lang w:val="pl-PL"/>
        </w:rPr>
        <w:t xml:space="preserve"> (</w:t>
      </w:r>
      <w:proofErr w:type="spellStart"/>
      <w:r w:rsidR="00B94AFC" w:rsidRPr="007807F1">
        <w:rPr>
          <w:lang w:val="pl-PL"/>
        </w:rPr>
        <w:t>Jaroty</w:t>
      </w:r>
      <w:proofErr w:type="spellEnd"/>
      <w:r w:rsidR="00B94AFC" w:rsidRPr="007807F1">
        <w:rPr>
          <w:lang w:val="pl-PL"/>
        </w:rPr>
        <w:t>)</w:t>
      </w:r>
      <w:r w:rsidRPr="007807F1">
        <w:rPr>
          <w:lang w:val="pl-PL"/>
        </w:rPr>
        <w:t xml:space="preserve"> </w:t>
      </w:r>
      <w:r w:rsidR="007807F1">
        <w:rPr>
          <w:lang w:val="pl-PL"/>
        </w:rPr>
        <w:br/>
      </w:r>
      <w:r w:rsidRPr="007807F1">
        <w:rPr>
          <w:lang w:val="pl-PL"/>
        </w:rPr>
        <w:t>oraz</w:t>
      </w:r>
      <w:r w:rsidR="00B94AFC" w:rsidRPr="007807F1">
        <w:rPr>
          <w:lang w:val="pl-PL"/>
        </w:rPr>
        <w:t xml:space="preserve"> osiedla domów jednorodzinnych</w:t>
      </w:r>
      <w:r w:rsidRPr="007807F1">
        <w:rPr>
          <w:lang w:val="pl-PL"/>
        </w:rPr>
        <w:t>.</w:t>
      </w:r>
    </w:p>
    <w:p w14:paraId="20F15CDE" w14:textId="77777777" w:rsidR="004A31F6" w:rsidRDefault="00450606" w:rsidP="00B34C9D">
      <w:pPr>
        <w:rPr>
          <w:lang w:val="pl-PL"/>
        </w:rPr>
      </w:pPr>
      <w:r>
        <w:rPr>
          <w:lang w:val="pl-PL"/>
        </w:rPr>
        <w:pict w14:anchorId="5E7DDBEA">
          <v:shape id="_x0000_i1038" type="#_x0000_t75" style="width:468pt;height:419.25pt">
            <v:imagedata r:id="rId31" o:title="dojscie_przedszkole"/>
          </v:shape>
        </w:pict>
      </w:r>
    </w:p>
    <w:p w14:paraId="588B0773" w14:textId="591A7BDF" w:rsidR="00B54A90" w:rsidRPr="00975874" w:rsidRDefault="00B54A90" w:rsidP="00B54A90">
      <w:pPr>
        <w:pStyle w:val="Legenda"/>
        <w:rPr>
          <w:b/>
          <w:i w:val="0"/>
          <w:color w:val="000000" w:themeColor="text1"/>
          <w:lang w:val="pl-PL"/>
        </w:rPr>
      </w:pPr>
      <w:bookmarkStart w:id="37" w:name="_Toc102396468"/>
      <w:r w:rsidRPr="00653C43">
        <w:rPr>
          <w:b/>
          <w:i w:val="0"/>
          <w:color w:val="000000" w:themeColor="text1"/>
          <w:lang w:val="pl-PL"/>
        </w:rPr>
        <w:t xml:space="preserve">Rysunek </w:t>
      </w:r>
      <w:r w:rsidRPr="00975874">
        <w:rPr>
          <w:b/>
          <w:i w:val="0"/>
          <w:color w:val="000000" w:themeColor="text1"/>
        </w:rPr>
        <w:fldChar w:fldCharType="begin"/>
      </w:r>
      <w:r w:rsidRPr="00653C43">
        <w:rPr>
          <w:b/>
          <w:i w:val="0"/>
          <w:color w:val="000000" w:themeColor="text1"/>
          <w:lang w:val="pl-PL"/>
        </w:rPr>
        <w:instrText xml:space="preserve"> SEQ Rysunek \* ARABIC </w:instrText>
      </w:r>
      <w:r w:rsidRPr="00975874">
        <w:rPr>
          <w:b/>
          <w:i w:val="0"/>
          <w:color w:val="000000" w:themeColor="text1"/>
        </w:rPr>
        <w:fldChar w:fldCharType="separate"/>
      </w:r>
      <w:r w:rsidR="00FD18A7">
        <w:rPr>
          <w:b/>
          <w:i w:val="0"/>
          <w:noProof/>
          <w:color w:val="000000" w:themeColor="text1"/>
          <w:lang w:val="pl-PL"/>
        </w:rPr>
        <w:t>22</w:t>
      </w:r>
      <w:r w:rsidRPr="00975874">
        <w:rPr>
          <w:b/>
          <w:i w:val="0"/>
          <w:color w:val="000000" w:themeColor="text1"/>
        </w:rPr>
        <w:fldChar w:fldCharType="end"/>
      </w:r>
      <w:r w:rsidRPr="00653C43">
        <w:rPr>
          <w:b/>
          <w:i w:val="0"/>
          <w:color w:val="000000" w:themeColor="text1"/>
          <w:lang w:val="pl-PL"/>
        </w:rPr>
        <w:t xml:space="preserve"> </w:t>
      </w:r>
      <w:r>
        <w:rPr>
          <w:b/>
          <w:i w:val="0"/>
          <w:color w:val="000000" w:themeColor="text1"/>
          <w:lang w:val="pl-PL"/>
        </w:rPr>
        <w:t>–</w:t>
      </w:r>
      <w:r w:rsidRPr="00653C43">
        <w:rPr>
          <w:b/>
          <w:i w:val="0"/>
          <w:color w:val="000000" w:themeColor="text1"/>
          <w:lang w:val="pl-PL"/>
        </w:rPr>
        <w:t xml:space="preserve"> </w:t>
      </w:r>
      <w:r>
        <w:rPr>
          <w:b/>
          <w:i w:val="0"/>
          <w:color w:val="000000" w:themeColor="text1"/>
          <w:lang w:val="pl-PL"/>
        </w:rPr>
        <w:t>Czas dojścia do przedszkola [min]</w:t>
      </w:r>
      <w:bookmarkEnd w:id="37"/>
    </w:p>
    <w:p w14:paraId="2D595E7F" w14:textId="77777777" w:rsidR="00B54A90" w:rsidRDefault="00B54A90" w:rsidP="00B34C9D">
      <w:pPr>
        <w:rPr>
          <w:lang w:val="pl-PL"/>
        </w:rPr>
      </w:pPr>
    </w:p>
    <w:p w14:paraId="20D60960" w14:textId="77777777" w:rsidR="00DA2F33" w:rsidRDefault="00DA2F33" w:rsidP="00B34C9D">
      <w:pPr>
        <w:rPr>
          <w:lang w:val="pl-PL"/>
        </w:rPr>
      </w:pPr>
    </w:p>
    <w:p w14:paraId="5B5BFDCE" w14:textId="39406EA8" w:rsidR="00DA2F33" w:rsidRPr="00EA4237" w:rsidRDefault="00DA2F33" w:rsidP="00DA2F33">
      <w:pPr>
        <w:ind w:firstLine="720"/>
        <w:rPr>
          <w:lang w:val="pl-PL"/>
        </w:rPr>
      </w:pPr>
      <w:r>
        <w:rPr>
          <w:lang w:val="pl-PL"/>
        </w:rPr>
        <w:t>Analiza czasu dojścia do obiektów szkolnych wskazuje na podobne zależności</w:t>
      </w:r>
      <w:r w:rsidR="007807F1">
        <w:rPr>
          <w:lang w:val="pl-PL"/>
        </w:rPr>
        <w:t>,</w:t>
      </w:r>
      <w:r>
        <w:rPr>
          <w:lang w:val="pl-PL"/>
        </w:rPr>
        <w:t xml:space="preserve"> jak w przypadku obiektów przedszkolnych. </w:t>
      </w:r>
      <w:r w:rsidR="007807F1">
        <w:rPr>
          <w:lang w:val="pl-PL"/>
        </w:rPr>
        <w:t>Tereny</w:t>
      </w:r>
      <w:r>
        <w:rPr>
          <w:lang w:val="pl-PL"/>
        </w:rPr>
        <w:t xml:space="preserve"> już zurbanizowane posiadają lepszy dostęp do tych usług niż osiedla położone na </w:t>
      </w:r>
      <w:r w:rsidRPr="007807F1">
        <w:rPr>
          <w:lang w:val="pl-PL"/>
        </w:rPr>
        <w:t>peryferiach</w:t>
      </w:r>
      <w:r w:rsidR="00B94AFC" w:rsidRPr="007807F1">
        <w:rPr>
          <w:lang w:val="pl-PL"/>
        </w:rPr>
        <w:t xml:space="preserve"> (</w:t>
      </w:r>
      <w:proofErr w:type="spellStart"/>
      <w:r w:rsidR="00B94AFC" w:rsidRPr="007807F1">
        <w:rPr>
          <w:lang w:val="pl-PL"/>
        </w:rPr>
        <w:t>Jaroty</w:t>
      </w:r>
      <w:proofErr w:type="spellEnd"/>
      <w:r w:rsidR="00B94AFC" w:rsidRPr="007807F1">
        <w:rPr>
          <w:lang w:val="pl-PL"/>
        </w:rPr>
        <w:t>) i osiedla domów jednorodzinnych</w:t>
      </w:r>
      <w:r w:rsidRPr="007807F1">
        <w:rPr>
          <w:lang w:val="pl-PL"/>
        </w:rPr>
        <w:t>.</w:t>
      </w:r>
    </w:p>
    <w:p w14:paraId="668463D3" w14:textId="77777777" w:rsidR="004A31F6" w:rsidRDefault="004A31F6" w:rsidP="00EA4237">
      <w:pPr>
        <w:rPr>
          <w:b/>
          <w:lang w:val="pl-PL"/>
        </w:rPr>
      </w:pPr>
      <w:r>
        <w:rPr>
          <w:b/>
          <w:noProof/>
          <w:lang w:val="pl-PL" w:eastAsia="pl-PL"/>
        </w:rPr>
        <w:drawing>
          <wp:inline distT="0" distB="0" distL="0" distR="0" wp14:anchorId="1D6A8204" wp14:editId="1A0A9D69">
            <wp:extent cx="5943600" cy="5324475"/>
            <wp:effectExtent l="0" t="0" r="0" b="9525"/>
            <wp:docPr id="5" name="Obraz 5" descr="C:\Users\lpancewicz\AppData\Local\Microsoft\Windows\INetCache\Content.Word\dojscie_podstawow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pancewicz\AppData\Local\Microsoft\Windows\INetCache\Content.Word\dojscie_podstawowk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5324475"/>
                    </a:xfrm>
                    <a:prstGeom prst="rect">
                      <a:avLst/>
                    </a:prstGeom>
                    <a:noFill/>
                    <a:ln>
                      <a:noFill/>
                    </a:ln>
                  </pic:spPr>
                </pic:pic>
              </a:graphicData>
            </a:graphic>
          </wp:inline>
        </w:drawing>
      </w:r>
    </w:p>
    <w:p w14:paraId="03407FB1" w14:textId="2D511831" w:rsidR="00B54A90" w:rsidRPr="00975874" w:rsidRDefault="00B54A90" w:rsidP="00B54A90">
      <w:pPr>
        <w:pStyle w:val="Legenda"/>
        <w:rPr>
          <w:b/>
          <w:i w:val="0"/>
          <w:color w:val="000000" w:themeColor="text1"/>
          <w:lang w:val="pl-PL"/>
        </w:rPr>
      </w:pPr>
      <w:bookmarkStart w:id="38" w:name="_Toc102396469"/>
      <w:r w:rsidRPr="00653C43">
        <w:rPr>
          <w:b/>
          <w:i w:val="0"/>
          <w:color w:val="000000" w:themeColor="text1"/>
          <w:lang w:val="pl-PL"/>
        </w:rPr>
        <w:t xml:space="preserve">Rysunek </w:t>
      </w:r>
      <w:r w:rsidRPr="00975874">
        <w:rPr>
          <w:b/>
          <w:i w:val="0"/>
          <w:color w:val="000000" w:themeColor="text1"/>
        </w:rPr>
        <w:fldChar w:fldCharType="begin"/>
      </w:r>
      <w:r w:rsidRPr="00653C43">
        <w:rPr>
          <w:b/>
          <w:i w:val="0"/>
          <w:color w:val="000000" w:themeColor="text1"/>
          <w:lang w:val="pl-PL"/>
        </w:rPr>
        <w:instrText xml:space="preserve"> SEQ Rysunek \* ARABIC </w:instrText>
      </w:r>
      <w:r w:rsidRPr="00975874">
        <w:rPr>
          <w:b/>
          <w:i w:val="0"/>
          <w:color w:val="000000" w:themeColor="text1"/>
        </w:rPr>
        <w:fldChar w:fldCharType="separate"/>
      </w:r>
      <w:r w:rsidR="00FD18A7">
        <w:rPr>
          <w:b/>
          <w:i w:val="0"/>
          <w:noProof/>
          <w:color w:val="000000" w:themeColor="text1"/>
          <w:lang w:val="pl-PL"/>
        </w:rPr>
        <w:t>23</w:t>
      </w:r>
      <w:r w:rsidRPr="00975874">
        <w:rPr>
          <w:b/>
          <w:i w:val="0"/>
          <w:color w:val="000000" w:themeColor="text1"/>
        </w:rPr>
        <w:fldChar w:fldCharType="end"/>
      </w:r>
      <w:r w:rsidRPr="00653C43">
        <w:rPr>
          <w:b/>
          <w:i w:val="0"/>
          <w:color w:val="000000" w:themeColor="text1"/>
          <w:lang w:val="pl-PL"/>
        </w:rPr>
        <w:t xml:space="preserve"> - </w:t>
      </w:r>
      <w:r>
        <w:rPr>
          <w:b/>
          <w:i w:val="0"/>
          <w:color w:val="000000" w:themeColor="text1"/>
          <w:lang w:val="pl-PL"/>
        </w:rPr>
        <w:t>Czas dojścia do szkoły podstawowej [min]</w:t>
      </w:r>
      <w:bookmarkEnd w:id="38"/>
    </w:p>
    <w:p w14:paraId="7E604073" w14:textId="0A6FEF6B" w:rsidR="00B54A90" w:rsidRPr="00975874" w:rsidRDefault="00B54A90" w:rsidP="00B54A90">
      <w:pPr>
        <w:pStyle w:val="Legenda"/>
        <w:rPr>
          <w:b/>
          <w:i w:val="0"/>
          <w:color w:val="000000" w:themeColor="text1"/>
          <w:lang w:val="pl-PL"/>
        </w:rPr>
      </w:pPr>
    </w:p>
    <w:p w14:paraId="4732AE94" w14:textId="07456377" w:rsidR="00DA2F33" w:rsidRDefault="00DA2F33">
      <w:pPr>
        <w:rPr>
          <w:b/>
          <w:lang w:val="pl-PL"/>
        </w:rPr>
      </w:pPr>
      <w:r>
        <w:rPr>
          <w:b/>
          <w:lang w:val="pl-PL"/>
        </w:rPr>
        <w:br w:type="page"/>
      </w:r>
    </w:p>
    <w:p w14:paraId="4CCFB418" w14:textId="35AF6304" w:rsidR="00DA2F33" w:rsidRPr="00EA4237" w:rsidRDefault="00DA2F33" w:rsidP="007807F1">
      <w:pPr>
        <w:ind w:firstLine="720"/>
        <w:jc w:val="both"/>
        <w:rPr>
          <w:lang w:val="pl-PL"/>
        </w:rPr>
      </w:pPr>
      <w:r>
        <w:rPr>
          <w:lang w:val="pl-PL"/>
        </w:rPr>
        <w:lastRenderedPageBreak/>
        <w:t>Analiza czasu dojścia do zieleni wskazuje na ogólnie dość wysoką dostępność terenów zieleni urządzonej. Wszystkie z terenów mieszkaniowych posiadają takie teren</w:t>
      </w:r>
      <w:r w:rsidR="007807F1">
        <w:rPr>
          <w:lang w:val="pl-PL"/>
        </w:rPr>
        <w:t>y</w:t>
      </w:r>
      <w:r>
        <w:rPr>
          <w:lang w:val="pl-PL"/>
        </w:rPr>
        <w:t xml:space="preserve"> rel</w:t>
      </w:r>
      <w:r w:rsidR="00E05C25">
        <w:rPr>
          <w:lang w:val="pl-PL"/>
        </w:rPr>
        <w:t xml:space="preserve">atywnie blisko </w:t>
      </w:r>
      <w:r w:rsidR="007807F1">
        <w:rPr>
          <w:lang w:val="pl-PL"/>
        </w:rPr>
        <w:t xml:space="preserve">(w granicach 5 minut </w:t>
      </w:r>
      <w:r>
        <w:rPr>
          <w:lang w:val="pl-PL"/>
        </w:rPr>
        <w:t xml:space="preserve">czasu dojścia). Jedynie część z </w:t>
      </w:r>
      <w:r w:rsidRPr="007807F1">
        <w:rPr>
          <w:lang w:val="pl-PL"/>
        </w:rPr>
        <w:t xml:space="preserve">nowych osiedli mieszkaniowych na południu (ul. </w:t>
      </w:r>
      <w:r w:rsidR="000C2A76" w:rsidRPr="007807F1">
        <w:rPr>
          <w:lang w:val="pl-PL"/>
        </w:rPr>
        <w:t xml:space="preserve">Wańkowicza, Barcza) została wskazana jako obszary o </w:t>
      </w:r>
      <w:r w:rsidR="00C445AE">
        <w:rPr>
          <w:lang w:val="pl-PL"/>
        </w:rPr>
        <w:t>wysokim czasie dojścia. S</w:t>
      </w:r>
      <w:r w:rsidR="000C2A76" w:rsidRPr="007807F1">
        <w:rPr>
          <w:lang w:val="pl-PL"/>
        </w:rPr>
        <w:t xml:space="preserve">ą to jednak osiedla modernistyczne, dobrze wyposażone w zieleń </w:t>
      </w:r>
      <w:r w:rsidR="00C445AE">
        <w:rPr>
          <w:lang w:val="pl-PL"/>
        </w:rPr>
        <w:t>osiedlow</w:t>
      </w:r>
      <w:r w:rsidR="000C2A76" w:rsidRPr="007807F1">
        <w:rPr>
          <w:lang w:val="pl-PL"/>
        </w:rPr>
        <w:t xml:space="preserve">ą. Oznacza to, że brak terenów zieleni nie jest czynnikiem kryzysowym, </w:t>
      </w:r>
      <w:r w:rsidR="00C445AE">
        <w:rPr>
          <w:lang w:val="pl-PL"/>
        </w:rPr>
        <w:br/>
      </w:r>
      <w:r w:rsidR="000C2A76" w:rsidRPr="007807F1">
        <w:rPr>
          <w:lang w:val="pl-PL"/>
        </w:rPr>
        <w:t>a Olsztyn jest generalnie zielonym miastem.</w:t>
      </w:r>
      <w:r w:rsidR="00B94AFC" w:rsidRPr="007807F1">
        <w:rPr>
          <w:lang w:val="pl-PL"/>
        </w:rPr>
        <w:t xml:space="preserve"> Cecha ta była wymieniana w trakcie konsultacji społecznych jako atut miasta.</w:t>
      </w:r>
    </w:p>
    <w:p w14:paraId="0C059271" w14:textId="77777777" w:rsidR="00B54A90" w:rsidRDefault="00B54A90" w:rsidP="00EA4237">
      <w:pPr>
        <w:rPr>
          <w:b/>
          <w:lang w:val="pl-PL"/>
        </w:rPr>
      </w:pPr>
    </w:p>
    <w:p w14:paraId="7FF671D0" w14:textId="77777777" w:rsidR="004A31F6" w:rsidRDefault="00450606" w:rsidP="00EA4237">
      <w:pPr>
        <w:rPr>
          <w:b/>
          <w:lang w:val="pl-PL"/>
        </w:rPr>
      </w:pPr>
      <w:r>
        <w:rPr>
          <w:b/>
          <w:lang w:val="pl-PL"/>
        </w:rPr>
        <w:pict w14:anchorId="24458356">
          <v:shape id="_x0000_i1039" type="#_x0000_t75" style="width:468pt;height:419.25pt">
            <v:imagedata r:id="rId33" o:title="dojscie_zieleń"/>
          </v:shape>
        </w:pict>
      </w:r>
    </w:p>
    <w:p w14:paraId="4710F7A7" w14:textId="4942F708" w:rsidR="00B54A90" w:rsidRPr="00975874" w:rsidRDefault="00B54A90" w:rsidP="00B54A90">
      <w:pPr>
        <w:pStyle w:val="Legenda"/>
        <w:rPr>
          <w:b/>
          <w:i w:val="0"/>
          <w:color w:val="000000" w:themeColor="text1"/>
          <w:lang w:val="pl-PL"/>
        </w:rPr>
      </w:pPr>
      <w:bookmarkStart w:id="39" w:name="_Toc102396470"/>
      <w:r w:rsidRPr="00653C43">
        <w:rPr>
          <w:b/>
          <w:i w:val="0"/>
          <w:color w:val="000000" w:themeColor="text1"/>
          <w:lang w:val="pl-PL"/>
        </w:rPr>
        <w:t xml:space="preserve">Rysunek </w:t>
      </w:r>
      <w:r w:rsidRPr="00975874">
        <w:rPr>
          <w:b/>
          <w:i w:val="0"/>
          <w:color w:val="000000" w:themeColor="text1"/>
        </w:rPr>
        <w:fldChar w:fldCharType="begin"/>
      </w:r>
      <w:r w:rsidRPr="00653C43">
        <w:rPr>
          <w:b/>
          <w:i w:val="0"/>
          <w:color w:val="000000" w:themeColor="text1"/>
          <w:lang w:val="pl-PL"/>
        </w:rPr>
        <w:instrText xml:space="preserve"> SEQ Rysunek \* ARABIC </w:instrText>
      </w:r>
      <w:r w:rsidRPr="00975874">
        <w:rPr>
          <w:b/>
          <w:i w:val="0"/>
          <w:color w:val="000000" w:themeColor="text1"/>
        </w:rPr>
        <w:fldChar w:fldCharType="separate"/>
      </w:r>
      <w:r w:rsidR="00FD18A7">
        <w:rPr>
          <w:b/>
          <w:i w:val="0"/>
          <w:noProof/>
          <w:color w:val="000000" w:themeColor="text1"/>
          <w:lang w:val="pl-PL"/>
        </w:rPr>
        <w:t>24</w:t>
      </w:r>
      <w:r w:rsidRPr="00975874">
        <w:rPr>
          <w:b/>
          <w:i w:val="0"/>
          <w:color w:val="000000" w:themeColor="text1"/>
        </w:rPr>
        <w:fldChar w:fldCharType="end"/>
      </w:r>
      <w:r w:rsidRPr="00653C43">
        <w:rPr>
          <w:b/>
          <w:i w:val="0"/>
          <w:color w:val="000000" w:themeColor="text1"/>
          <w:lang w:val="pl-PL"/>
        </w:rPr>
        <w:t xml:space="preserve"> - </w:t>
      </w:r>
      <w:r>
        <w:rPr>
          <w:b/>
          <w:i w:val="0"/>
          <w:color w:val="000000" w:themeColor="text1"/>
          <w:lang w:val="pl-PL"/>
        </w:rPr>
        <w:t>Czas dojścia do terenów zieleni [min]</w:t>
      </w:r>
      <w:bookmarkEnd w:id="39"/>
    </w:p>
    <w:p w14:paraId="1D830985" w14:textId="4FD6BE36" w:rsidR="000C2A76" w:rsidRDefault="000C2A76">
      <w:pPr>
        <w:rPr>
          <w:b/>
          <w:lang w:val="pl-PL"/>
        </w:rPr>
      </w:pPr>
      <w:r>
        <w:rPr>
          <w:b/>
          <w:lang w:val="pl-PL"/>
        </w:rPr>
        <w:br w:type="page"/>
      </w:r>
    </w:p>
    <w:p w14:paraId="7C4BFE0C" w14:textId="62D4C27A" w:rsidR="00B54A90" w:rsidRPr="000C2A76" w:rsidRDefault="000C2A76" w:rsidP="00C445AE">
      <w:pPr>
        <w:ind w:firstLine="720"/>
        <w:jc w:val="both"/>
        <w:rPr>
          <w:lang w:val="pl-PL"/>
        </w:rPr>
      </w:pPr>
      <w:r w:rsidRPr="000C2A76">
        <w:rPr>
          <w:lang w:val="pl-PL"/>
        </w:rPr>
        <w:lastRenderedPageBreak/>
        <w:t>Analiza dostępu do przystanków transportu zbiorowego</w:t>
      </w:r>
      <w:r>
        <w:rPr>
          <w:lang w:val="pl-PL"/>
        </w:rPr>
        <w:t xml:space="preserve"> wskazuje na dobrą i równomierną dystrybucję </w:t>
      </w:r>
      <w:r w:rsidR="00152F3F">
        <w:rPr>
          <w:lang w:val="pl-PL"/>
        </w:rPr>
        <w:t xml:space="preserve">przystanków transportu zbiorowego (Rysunek nr </w:t>
      </w:r>
      <w:r w:rsidR="00C445AE">
        <w:rPr>
          <w:lang w:val="pl-PL"/>
        </w:rPr>
        <w:t>2</w:t>
      </w:r>
      <w:r w:rsidR="00854977">
        <w:rPr>
          <w:lang w:val="pl-PL"/>
        </w:rPr>
        <w:t>5</w:t>
      </w:r>
      <w:r w:rsidR="00C445AE">
        <w:rPr>
          <w:lang w:val="pl-PL"/>
        </w:rPr>
        <w:t xml:space="preserve">), jednak analiza </w:t>
      </w:r>
      <w:r w:rsidR="00C445AE" w:rsidRPr="00C445AE">
        <w:rPr>
          <w:lang w:val="pl-PL"/>
        </w:rPr>
        <w:t>częstotliwości kursów</w:t>
      </w:r>
      <w:r w:rsidR="00C445AE">
        <w:rPr>
          <w:lang w:val="pl-PL"/>
        </w:rPr>
        <w:t xml:space="preserve"> ws</w:t>
      </w:r>
      <w:r w:rsidR="00152F3F">
        <w:rPr>
          <w:lang w:val="pl-PL"/>
        </w:rPr>
        <w:t xml:space="preserve">kazuje na zróżnicowanie w obsłudze komunikacyjnej. Wyniki </w:t>
      </w:r>
      <w:r w:rsidR="00C445AE">
        <w:rPr>
          <w:lang w:val="pl-PL"/>
        </w:rPr>
        <w:t xml:space="preserve">potwierdzają </w:t>
      </w:r>
      <w:r w:rsidR="00152F3F">
        <w:rPr>
          <w:lang w:val="pl-PL"/>
        </w:rPr>
        <w:t>rzadszą obsługę terenów zabudowy jednorodzinne</w:t>
      </w:r>
      <w:r w:rsidR="00536FB3">
        <w:rPr>
          <w:lang w:val="pl-PL"/>
        </w:rPr>
        <w:t>j, zwłaszcza w południowej i zachodniej części miasta. Jest to uzasadnione charakterem zagospodarowania, tj. niską intensywnością zabudowy.</w:t>
      </w:r>
      <w:r w:rsidR="00152F3F">
        <w:rPr>
          <w:lang w:val="pl-PL"/>
        </w:rPr>
        <w:t xml:space="preserve"> </w:t>
      </w:r>
    </w:p>
    <w:p w14:paraId="2C792270" w14:textId="77777777" w:rsidR="004A31F6" w:rsidRDefault="00450606" w:rsidP="00EA4237">
      <w:pPr>
        <w:rPr>
          <w:b/>
          <w:lang w:val="pl-PL"/>
        </w:rPr>
      </w:pPr>
      <w:r>
        <w:rPr>
          <w:b/>
          <w:lang w:val="pl-PL"/>
        </w:rPr>
        <w:pict w14:anchorId="19CC4AF1">
          <v:shape id="_x0000_i1040" type="#_x0000_t75" style="width:468pt;height:419.25pt">
            <v:imagedata r:id="rId34" o:title="dojscie_przystanek"/>
          </v:shape>
        </w:pict>
      </w:r>
    </w:p>
    <w:p w14:paraId="78E654AA" w14:textId="4BF595BD" w:rsidR="00B54A90" w:rsidRPr="00975874" w:rsidRDefault="00B54A90" w:rsidP="00B54A90">
      <w:pPr>
        <w:pStyle w:val="Legenda"/>
        <w:rPr>
          <w:b/>
          <w:i w:val="0"/>
          <w:color w:val="000000" w:themeColor="text1"/>
          <w:lang w:val="pl-PL"/>
        </w:rPr>
      </w:pPr>
      <w:bookmarkStart w:id="40" w:name="_Toc102396471"/>
      <w:r w:rsidRPr="00653C43">
        <w:rPr>
          <w:b/>
          <w:i w:val="0"/>
          <w:color w:val="000000" w:themeColor="text1"/>
          <w:lang w:val="pl-PL"/>
        </w:rPr>
        <w:t xml:space="preserve">Rysunek </w:t>
      </w:r>
      <w:r w:rsidRPr="00975874">
        <w:rPr>
          <w:b/>
          <w:i w:val="0"/>
          <w:color w:val="000000" w:themeColor="text1"/>
        </w:rPr>
        <w:fldChar w:fldCharType="begin"/>
      </w:r>
      <w:r w:rsidRPr="00653C43">
        <w:rPr>
          <w:b/>
          <w:i w:val="0"/>
          <w:color w:val="000000" w:themeColor="text1"/>
          <w:lang w:val="pl-PL"/>
        </w:rPr>
        <w:instrText xml:space="preserve"> SEQ Rysunek \* ARABIC </w:instrText>
      </w:r>
      <w:r w:rsidRPr="00975874">
        <w:rPr>
          <w:b/>
          <w:i w:val="0"/>
          <w:color w:val="000000" w:themeColor="text1"/>
        </w:rPr>
        <w:fldChar w:fldCharType="separate"/>
      </w:r>
      <w:r w:rsidR="00FD18A7">
        <w:rPr>
          <w:b/>
          <w:i w:val="0"/>
          <w:noProof/>
          <w:color w:val="000000" w:themeColor="text1"/>
          <w:lang w:val="pl-PL"/>
        </w:rPr>
        <w:t>25</w:t>
      </w:r>
      <w:r w:rsidRPr="00975874">
        <w:rPr>
          <w:b/>
          <w:i w:val="0"/>
          <w:color w:val="000000" w:themeColor="text1"/>
        </w:rPr>
        <w:fldChar w:fldCharType="end"/>
      </w:r>
      <w:r w:rsidRPr="00653C43">
        <w:rPr>
          <w:b/>
          <w:i w:val="0"/>
          <w:color w:val="000000" w:themeColor="text1"/>
          <w:lang w:val="pl-PL"/>
        </w:rPr>
        <w:t xml:space="preserve"> - </w:t>
      </w:r>
      <w:r>
        <w:rPr>
          <w:b/>
          <w:i w:val="0"/>
          <w:color w:val="000000" w:themeColor="text1"/>
          <w:lang w:val="pl-PL"/>
        </w:rPr>
        <w:t>Czas dojścia do przystanku komunikacji miejskiej [min]</w:t>
      </w:r>
      <w:bookmarkEnd w:id="40"/>
    </w:p>
    <w:p w14:paraId="3E2AEF7D" w14:textId="77777777" w:rsidR="004A31F6" w:rsidRDefault="004A31F6" w:rsidP="00EA4237">
      <w:pPr>
        <w:rPr>
          <w:b/>
          <w:lang w:val="pl-PL"/>
        </w:rPr>
      </w:pPr>
    </w:p>
    <w:p w14:paraId="09AF987F" w14:textId="3B978322" w:rsidR="000C2A76" w:rsidRDefault="00450606" w:rsidP="00EA4237">
      <w:pPr>
        <w:rPr>
          <w:b/>
          <w:lang w:val="pl-PL"/>
        </w:rPr>
      </w:pPr>
      <w:r>
        <w:rPr>
          <w:b/>
          <w:lang w:val="pl-PL"/>
        </w:rPr>
        <w:lastRenderedPageBreak/>
        <w:pict w14:anchorId="2A98447D">
          <v:shape id="_x0000_i1041" type="#_x0000_t75" style="width:468pt;height:419.25pt">
            <v:imagedata r:id="rId35" o:title="kursy_zbiorkom"/>
          </v:shape>
        </w:pict>
      </w:r>
    </w:p>
    <w:p w14:paraId="7C06E36E" w14:textId="46FCC01C" w:rsidR="000C2A76" w:rsidRPr="00975874" w:rsidRDefault="000C2A76" w:rsidP="000C2A76">
      <w:pPr>
        <w:pStyle w:val="Legenda"/>
        <w:rPr>
          <w:b/>
          <w:i w:val="0"/>
          <w:color w:val="000000" w:themeColor="text1"/>
          <w:lang w:val="pl-PL"/>
        </w:rPr>
      </w:pPr>
      <w:bookmarkStart w:id="41" w:name="_Toc102396472"/>
      <w:r w:rsidRPr="00653C43">
        <w:rPr>
          <w:b/>
          <w:i w:val="0"/>
          <w:color w:val="000000" w:themeColor="text1"/>
          <w:lang w:val="pl-PL"/>
        </w:rPr>
        <w:t xml:space="preserve">Rysunek </w:t>
      </w:r>
      <w:r w:rsidRPr="00975874">
        <w:rPr>
          <w:b/>
          <w:i w:val="0"/>
          <w:color w:val="000000" w:themeColor="text1"/>
        </w:rPr>
        <w:fldChar w:fldCharType="begin"/>
      </w:r>
      <w:r w:rsidRPr="00653C43">
        <w:rPr>
          <w:b/>
          <w:i w:val="0"/>
          <w:color w:val="000000" w:themeColor="text1"/>
          <w:lang w:val="pl-PL"/>
        </w:rPr>
        <w:instrText xml:space="preserve"> SEQ Rysunek \* ARABIC </w:instrText>
      </w:r>
      <w:r w:rsidRPr="00975874">
        <w:rPr>
          <w:b/>
          <w:i w:val="0"/>
          <w:color w:val="000000" w:themeColor="text1"/>
        </w:rPr>
        <w:fldChar w:fldCharType="separate"/>
      </w:r>
      <w:r w:rsidR="00FD18A7">
        <w:rPr>
          <w:b/>
          <w:i w:val="0"/>
          <w:noProof/>
          <w:color w:val="000000" w:themeColor="text1"/>
          <w:lang w:val="pl-PL"/>
        </w:rPr>
        <w:t>26</w:t>
      </w:r>
      <w:r w:rsidRPr="00975874">
        <w:rPr>
          <w:b/>
          <w:i w:val="0"/>
          <w:color w:val="000000" w:themeColor="text1"/>
        </w:rPr>
        <w:fldChar w:fldCharType="end"/>
      </w:r>
      <w:r w:rsidRPr="00653C43">
        <w:rPr>
          <w:b/>
          <w:i w:val="0"/>
          <w:color w:val="000000" w:themeColor="text1"/>
          <w:lang w:val="pl-PL"/>
        </w:rPr>
        <w:t xml:space="preserve"> - </w:t>
      </w:r>
      <w:r>
        <w:rPr>
          <w:b/>
          <w:i w:val="0"/>
          <w:color w:val="000000" w:themeColor="text1"/>
          <w:lang w:val="pl-PL"/>
        </w:rPr>
        <w:t>Czas dojścia do przystanku komunikacji miejskiej [min]</w:t>
      </w:r>
      <w:bookmarkEnd w:id="41"/>
    </w:p>
    <w:p w14:paraId="3E8E7A0E" w14:textId="77777777" w:rsidR="000C2A76" w:rsidRDefault="000C2A76" w:rsidP="00EA4237">
      <w:pPr>
        <w:rPr>
          <w:b/>
          <w:lang w:val="pl-PL"/>
        </w:rPr>
      </w:pPr>
    </w:p>
    <w:p w14:paraId="0C3F7132" w14:textId="77777777" w:rsidR="00B54A90" w:rsidRDefault="00B54A90">
      <w:pPr>
        <w:rPr>
          <w:b/>
          <w:lang w:val="pl-PL"/>
        </w:rPr>
      </w:pPr>
      <w:r>
        <w:rPr>
          <w:b/>
          <w:lang w:val="pl-PL"/>
        </w:rPr>
        <w:br w:type="page"/>
      </w:r>
    </w:p>
    <w:p w14:paraId="10326F39" w14:textId="108A7767" w:rsidR="00EA4237" w:rsidRPr="000B484B" w:rsidRDefault="004A31F6" w:rsidP="006339C5">
      <w:pPr>
        <w:pStyle w:val="Nagwek2"/>
        <w:numPr>
          <w:ilvl w:val="0"/>
          <w:numId w:val="0"/>
        </w:numPr>
        <w:ind w:left="360" w:hanging="360"/>
      </w:pPr>
      <w:bookmarkStart w:id="42" w:name="_Toc99632092"/>
      <w:r w:rsidRPr="000B484B">
        <w:lastRenderedPageBreak/>
        <w:t>WSKAŹNIKI KRYZYSU W SFERZE</w:t>
      </w:r>
      <w:r w:rsidR="00EA4237" w:rsidRPr="000B484B">
        <w:t xml:space="preserve"> </w:t>
      </w:r>
      <w:r w:rsidR="00DB0645" w:rsidRPr="000B484B">
        <w:t>TECHNICZNE</w:t>
      </w:r>
      <w:r w:rsidRPr="000B484B">
        <w:t>J</w:t>
      </w:r>
      <w:bookmarkEnd w:id="42"/>
    </w:p>
    <w:p w14:paraId="5BB41EF4" w14:textId="2E377F49" w:rsidR="00703540" w:rsidRPr="00C445AE" w:rsidRDefault="00152F3F" w:rsidP="00C445AE">
      <w:pPr>
        <w:ind w:firstLine="720"/>
        <w:jc w:val="both"/>
        <w:rPr>
          <w:lang w:val="pl-PL"/>
        </w:rPr>
      </w:pPr>
      <w:r w:rsidRPr="00C445AE">
        <w:rPr>
          <w:lang w:val="pl-PL"/>
        </w:rPr>
        <w:t>Analizy kryzysu w sferze technicznej obejmują analizy odsetka pustostanów (Rysunek nr 2</w:t>
      </w:r>
      <w:r w:rsidR="00B94AFC" w:rsidRPr="00C445AE">
        <w:rPr>
          <w:lang w:val="pl-PL"/>
        </w:rPr>
        <w:t>7</w:t>
      </w:r>
      <w:r w:rsidRPr="00C445AE">
        <w:rPr>
          <w:lang w:val="pl-PL"/>
        </w:rPr>
        <w:t>), odsetka lokali niesamodzielnych (Rysunek nr 2</w:t>
      </w:r>
      <w:r w:rsidR="00B94AFC" w:rsidRPr="00C445AE">
        <w:rPr>
          <w:lang w:val="pl-PL"/>
        </w:rPr>
        <w:t>8</w:t>
      </w:r>
      <w:r w:rsidR="00C445AE">
        <w:rPr>
          <w:lang w:val="pl-PL"/>
        </w:rPr>
        <w:t>) oraz</w:t>
      </w:r>
      <w:r w:rsidRPr="00C445AE">
        <w:rPr>
          <w:lang w:val="pl-PL"/>
        </w:rPr>
        <w:t xml:space="preserve"> odsetka lokali zakwalifikowanych do remontu (Rysunek nr 2</w:t>
      </w:r>
      <w:r w:rsidR="00B94AFC" w:rsidRPr="00C445AE">
        <w:rPr>
          <w:lang w:val="pl-PL"/>
        </w:rPr>
        <w:t>9</w:t>
      </w:r>
      <w:r w:rsidRPr="00C445AE">
        <w:rPr>
          <w:lang w:val="pl-PL"/>
        </w:rPr>
        <w:t xml:space="preserve">). Oprócz analizy zasobu komunalnego wskazano także na dostępność sieci ciepłowniczej </w:t>
      </w:r>
      <w:r w:rsidR="00F4066B" w:rsidRPr="00C445AE">
        <w:rPr>
          <w:lang w:val="pl-PL"/>
        </w:rPr>
        <w:t>(Rysunek nr 30) i</w:t>
      </w:r>
      <w:r w:rsidRPr="00C445AE">
        <w:rPr>
          <w:lang w:val="pl-PL"/>
        </w:rPr>
        <w:t xml:space="preserve"> awaryjnoś</w:t>
      </w:r>
      <w:r w:rsidR="00036D25">
        <w:rPr>
          <w:lang w:val="pl-PL"/>
        </w:rPr>
        <w:t>ć</w:t>
      </w:r>
      <w:r w:rsidR="00536FB3" w:rsidRPr="00C445AE">
        <w:rPr>
          <w:lang w:val="pl-PL"/>
        </w:rPr>
        <w:t xml:space="preserve"> sieci wodociągowej</w:t>
      </w:r>
      <w:r w:rsidR="00F4066B" w:rsidRPr="00C445AE">
        <w:rPr>
          <w:lang w:val="pl-PL"/>
        </w:rPr>
        <w:t xml:space="preserve"> (Rysunek nr 31)</w:t>
      </w:r>
      <w:r w:rsidR="00536FB3" w:rsidRPr="00C445AE">
        <w:rPr>
          <w:lang w:val="pl-PL"/>
        </w:rPr>
        <w:t>.</w:t>
      </w:r>
    </w:p>
    <w:p w14:paraId="323450CA" w14:textId="1C75F549" w:rsidR="00536FB3" w:rsidRPr="00AE4348" w:rsidRDefault="00536FB3" w:rsidP="00C445AE">
      <w:pPr>
        <w:ind w:firstLine="720"/>
        <w:jc w:val="both"/>
        <w:rPr>
          <w:lang w:val="pl-PL"/>
        </w:rPr>
      </w:pPr>
      <w:r w:rsidRPr="00C445AE">
        <w:rPr>
          <w:lang w:val="pl-PL"/>
        </w:rPr>
        <w:t xml:space="preserve">Główne wnioski dotyczące stanu zabudowy komunalnej wskazują na koncentrację problemów </w:t>
      </w:r>
      <w:r w:rsidR="00036D25">
        <w:rPr>
          <w:lang w:val="pl-PL"/>
        </w:rPr>
        <w:br/>
      </w:r>
      <w:r w:rsidRPr="00C445AE">
        <w:rPr>
          <w:lang w:val="pl-PL"/>
        </w:rPr>
        <w:t xml:space="preserve">w rejonach Śródmieścia, Starego Miasta, </w:t>
      </w:r>
      <w:proofErr w:type="spellStart"/>
      <w:r w:rsidRPr="00C445AE">
        <w:rPr>
          <w:lang w:val="pl-PL"/>
        </w:rPr>
        <w:t>Zatorza</w:t>
      </w:r>
      <w:proofErr w:type="spellEnd"/>
      <w:r w:rsidRPr="00C445AE">
        <w:rPr>
          <w:lang w:val="pl-PL"/>
        </w:rPr>
        <w:t xml:space="preserve"> czy terenów w rejonach Os. Grunwaldzkiego. Rejony Śródmieścia i Starego Miasta to także tereny o największych potrzebach remontowych. Niska </w:t>
      </w:r>
      <w:r>
        <w:rPr>
          <w:lang w:val="pl-PL"/>
        </w:rPr>
        <w:t>jakość zasobu mieszkaniowego łączy się z innymi czynnikami kryzysowymi.</w:t>
      </w:r>
    </w:p>
    <w:p w14:paraId="281467DC" w14:textId="57246A7F" w:rsidR="00EA4237" w:rsidRPr="00B34C9D" w:rsidRDefault="00450606" w:rsidP="00B34C9D">
      <w:pPr>
        <w:rPr>
          <w:b/>
          <w:lang w:val="pl-PL"/>
        </w:rPr>
      </w:pPr>
      <w:r>
        <w:rPr>
          <w:b/>
          <w:lang w:val="pl-PL"/>
        </w:rPr>
        <w:pict w14:anchorId="4D63CB14">
          <v:shape id="_x0000_i1042" type="#_x0000_t75" style="width:468pt;height:419.25pt">
            <v:imagedata r:id="rId36" o:title="pustostany"/>
          </v:shape>
        </w:pict>
      </w:r>
      <w:r w:rsidR="00536FB3">
        <w:rPr>
          <w:b/>
          <w:lang w:val="pl-PL"/>
        </w:rPr>
        <w:t xml:space="preserve"> </w:t>
      </w:r>
    </w:p>
    <w:p w14:paraId="2E6CB06B" w14:textId="1706B2D7" w:rsidR="00B54A90" w:rsidRPr="00975874" w:rsidRDefault="00B54A90" w:rsidP="00B54A90">
      <w:pPr>
        <w:pStyle w:val="Legenda"/>
        <w:rPr>
          <w:b/>
          <w:i w:val="0"/>
          <w:color w:val="000000" w:themeColor="text1"/>
          <w:lang w:val="pl-PL"/>
        </w:rPr>
      </w:pPr>
      <w:bookmarkStart w:id="43" w:name="_Toc102396473"/>
      <w:r w:rsidRPr="00653C43">
        <w:rPr>
          <w:b/>
          <w:i w:val="0"/>
          <w:color w:val="000000" w:themeColor="text1"/>
          <w:lang w:val="pl-PL"/>
        </w:rPr>
        <w:t xml:space="preserve">Rysunek </w:t>
      </w:r>
      <w:r w:rsidRPr="00975874">
        <w:rPr>
          <w:b/>
          <w:i w:val="0"/>
          <w:color w:val="000000" w:themeColor="text1"/>
        </w:rPr>
        <w:fldChar w:fldCharType="begin"/>
      </w:r>
      <w:r w:rsidRPr="00653C43">
        <w:rPr>
          <w:b/>
          <w:i w:val="0"/>
          <w:color w:val="000000" w:themeColor="text1"/>
          <w:lang w:val="pl-PL"/>
        </w:rPr>
        <w:instrText xml:space="preserve"> SEQ Rysunek \* ARABIC </w:instrText>
      </w:r>
      <w:r w:rsidRPr="00975874">
        <w:rPr>
          <w:b/>
          <w:i w:val="0"/>
          <w:color w:val="000000" w:themeColor="text1"/>
        </w:rPr>
        <w:fldChar w:fldCharType="separate"/>
      </w:r>
      <w:r w:rsidR="00FD18A7">
        <w:rPr>
          <w:b/>
          <w:i w:val="0"/>
          <w:noProof/>
          <w:color w:val="000000" w:themeColor="text1"/>
          <w:lang w:val="pl-PL"/>
        </w:rPr>
        <w:t>27</w:t>
      </w:r>
      <w:r w:rsidRPr="00975874">
        <w:rPr>
          <w:b/>
          <w:i w:val="0"/>
          <w:color w:val="000000" w:themeColor="text1"/>
        </w:rPr>
        <w:fldChar w:fldCharType="end"/>
      </w:r>
      <w:r w:rsidRPr="00653C43">
        <w:rPr>
          <w:b/>
          <w:i w:val="0"/>
          <w:color w:val="000000" w:themeColor="text1"/>
          <w:lang w:val="pl-PL"/>
        </w:rPr>
        <w:t xml:space="preserve"> </w:t>
      </w:r>
      <w:r>
        <w:rPr>
          <w:b/>
          <w:i w:val="0"/>
          <w:color w:val="000000" w:themeColor="text1"/>
          <w:lang w:val="pl-PL"/>
        </w:rPr>
        <w:t>–</w:t>
      </w:r>
      <w:r w:rsidRPr="00653C43">
        <w:rPr>
          <w:b/>
          <w:i w:val="0"/>
          <w:color w:val="000000" w:themeColor="text1"/>
          <w:lang w:val="pl-PL"/>
        </w:rPr>
        <w:t xml:space="preserve"> </w:t>
      </w:r>
      <w:r>
        <w:rPr>
          <w:b/>
          <w:i w:val="0"/>
          <w:color w:val="000000" w:themeColor="text1"/>
          <w:lang w:val="pl-PL"/>
        </w:rPr>
        <w:t>Odsetek pustostanów komunalnych w ogólnej liczbie lokali komunalnych</w:t>
      </w:r>
      <w:bookmarkEnd w:id="43"/>
    </w:p>
    <w:p w14:paraId="31E12802" w14:textId="77777777" w:rsidR="00CF3F0A" w:rsidRDefault="00CF3F0A">
      <w:pPr>
        <w:rPr>
          <w:b/>
          <w:lang w:val="pl-PL"/>
        </w:rPr>
      </w:pPr>
    </w:p>
    <w:p w14:paraId="25C89A56" w14:textId="77777777" w:rsidR="00703540" w:rsidRDefault="00703540">
      <w:pPr>
        <w:rPr>
          <w:b/>
          <w:lang w:val="pl-PL"/>
        </w:rPr>
      </w:pPr>
      <w:r>
        <w:rPr>
          <w:b/>
          <w:noProof/>
          <w:lang w:val="pl-PL" w:eastAsia="pl-PL"/>
        </w:rPr>
        <w:lastRenderedPageBreak/>
        <w:drawing>
          <wp:inline distT="0" distB="0" distL="0" distR="0" wp14:anchorId="08729BB4" wp14:editId="2FCC0F46">
            <wp:extent cx="5943600" cy="5314920"/>
            <wp:effectExtent l="0" t="0" r="0" b="635"/>
            <wp:docPr id="6" name="Obraz 6" descr="C:\Users\lpancewicz\AppData\Local\Microsoft\Windows\INetCache\Content.Word\lokale_niesamodziel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pancewicz\AppData\Local\Microsoft\Windows\INetCache\Content.Word\lokale_niesamodzielne.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5314920"/>
                    </a:xfrm>
                    <a:prstGeom prst="rect">
                      <a:avLst/>
                    </a:prstGeom>
                    <a:noFill/>
                    <a:ln>
                      <a:noFill/>
                    </a:ln>
                  </pic:spPr>
                </pic:pic>
              </a:graphicData>
            </a:graphic>
          </wp:inline>
        </w:drawing>
      </w:r>
    </w:p>
    <w:p w14:paraId="274B79D5" w14:textId="15AA8C7F" w:rsidR="00B54A90" w:rsidRPr="00036D25" w:rsidRDefault="00B54A90" w:rsidP="00B54A90">
      <w:pPr>
        <w:pStyle w:val="Legenda"/>
        <w:rPr>
          <w:b/>
          <w:i w:val="0"/>
          <w:color w:val="000000" w:themeColor="text1"/>
          <w:lang w:val="pl-PL"/>
        </w:rPr>
      </w:pPr>
      <w:bookmarkStart w:id="44" w:name="_Toc102396474"/>
      <w:r w:rsidRPr="00036D25">
        <w:rPr>
          <w:b/>
          <w:i w:val="0"/>
          <w:color w:val="000000" w:themeColor="text1"/>
          <w:lang w:val="pl-PL"/>
        </w:rPr>
        <w:t xml:space="preserve">Rysunek </w:t>
      </w:r>
      <w:r w:rsidRPr="00036D25">
        <w:rPr>
          <w:b/>
          <w:i w:val="0"/>
          <w:color w:val="000000" w:themeColor="text1"/>
        </w:rPr>
        <w:fldChar w:fldCharType="begin"/>
      </w:r>
      <w:r w:rsidRPr="00036D25">
        <w:rPr>
          <w:b/>
          <w:i w:val="0"/>
          <w:color w:val="000000" w:themeColor="text1"/>
          <w:lang w:val="pl-PL"/>
        </w:rPr>
        <w:instrText xml:space="preserve"> SEQ Rysunek \* ARABIC </w:instrText>
      </w:r>
      <w:r w:rsidRPr="00036D25">
        <w:rPr>
          <w:b/>
          <w:i w:val="0"/>
          <w:color w:val="000000" w:themeColor="text1"/>
        </w:rPr>
        <w:fldChar w:fldCharType="separate"/>
      </w:r>
      <w:r w:rsidR="00FD18A7">
        <w:rPr>
          <w:b/>
          <w:i w:val="0"/>
          <w:noProof/>
          <w:color w:val="000000" w:themeColor="text1"/>
          <w:lang w:val="pl-PL"/>
        </w:rPr>
        <w:t>28</w:t>
      </w:r>
      <w:r w:rsidRPr="00036D25">
        <w:rPr>
          <w:b/>
          <w:i w:val="0"/>
          <w:color w:val="000000" w:themeColor="text1"/>
        </w:rPr>
        <w:fldChar w:fldCharType="end"/>
      </w:r>
      <w:r w:rsidRPr="00036D25">
        <w:rPr>
          <w:b/>
          <w:i w:val="0"/>
          <w:color w:val="000000" w:themeColor="text1"/>
          <w:lang w:val="pl-PL"/>
        </w:rPr>
        <w:t xml:space="preserve"> – Odsetek lokali niesamodzielnych w ogólnej liczbie lokali komunalnych</w:t>
      </w:r>
      <w:bookmarkEnd w:id="44"/>
    </w:p>
    <w:p w14:paraId="1BD5A545" w14:textId="77777777" w:rsidR="00703540" w:rsidRDefault="00703540">
      <w:pPr>
        <w:rPr>
          <w:b/>
          <w:lang w:val="pl-PL"/>
        </w:rPr>
      </w:pPr>
    </w:p>
    <w:p w14:paraId="6E31FB3D" w14:textId="77777777" w:rsidR="00703540" w:rsidRDefault="00703540">
      <w:pPr>
        <w:rPr>
          <w:b/>
          <w:lang w:val="pl-PL"/>
        </w:rPr>
      </w:pPr>
    </w:p>
    <w:p w14:paraId="0E8055B0" w14:textId="77777777" w:rsidR="00703540" w:rsidRDefault="00450606">
      <w:pPr>
        <w:rPr>
          <w:b/>
          <w:lang w:val="pl-PL"/>
        </w:rPr>
      </w:pPr>
      <w:r>
        <w:rPr>
          <w:b/>
          <w:lang w:val="pl-PL"/>
        </w:rPr>
        <w:lastRenderedPageBreak/>
        <w:pict w14:anchorId="4272C3D3">
          <v:shape id="_x0000_i1043" type="#_x0000_t75" style="width:468pt;height:419.25pt">
            <v:imagedata r:id="rId38" o:title="lokale_remont"/>
          </v:shape>
        </w:pict>
      </w:r>
    </w:p>
    <w:p w14:paraId="0E48BA52" w14:textId="2B5967D3" w:rsidR="00B54A90" w:rsidRPr="00036D25" w:rsidRDefault="00B54A90" w:rsidP="00B54A90">
      <w:pPr>
        <w:pStyle w:val="Legenda"/>
        <w:rPr>
          <w:b/>
          <w:i w:val="0"/>
          <w:color w:val="000000" w:themeColor="text1"/>
          <w:lang w:val="pl-PL"/>
        </w:rPr>
      </w:pPr>
      <w:bookmarkStart w:id="45" w:name="_Toc102396475"/>
      <w:r w:rsidRPr="00036D25">
        <w:rPr>
          <w:b/>
          <w:i w:val="0"/>
          <w:color w:val="000000" w:themeColor="text1"/>
          <w:lang w:val="pl-PL"/>
        </w:rPr>
        <w:t xml:space="preserve">Rysunek </w:t>
      </w:r>
      <w:r w:rsidRPr="00036D25">
        <w:rPr>
          <w:b/>
          <w:i w:val="0"/>
          <w:color w:val="000000" w:themeColor="text1"/>
        </w:rPr>
        <w:fldChar w:fldCharType="begin"/>
      </w:r>
      <w:r w:rsidRPr="00036D25">
        <w:rPr>
          <w:b/>
          <w:i w:val="0"/>
          <w:color w:val="000000" w:themeColor="text1"/>
          <w:lang w:val="pl-PL"/>
        </w:rPr>
        <w:instrText xml:space="preserve"> SEQ Rysunek \* ARABIC </w:instrText>
      </w:r>
      <w:r w:rsidRPr="00036D25">
        <w:rPr>
          <w:b/>
          <w:i w:val="0"/>
          <w:color w:val="000000" w:themeColor="text1"/>
        </w:rPr>
        <w:fldChar w:fldCharType="separate"/>
      </w:r>
      <w:r w:rsidR="00FD18A7">
        <w:rPr>
          <w:b/>
          <w:i w:val="0"/>
          <w:noProof/>
          <w:color w:val="000000" w:themeColor="text1"/>
          <w:lang w:val="pl-PL"/>
        </w:rPr>
        <w:t>29</w:t>
      </w:r>
      <w:r w:rsidRPr="00036D25">
        <w:rPr>
          <w:b/>
          <w:i w:val="0"/>
          <w:color w:val="000000" w:themeColor="text1"/>
        </w:rPr>
        <w:fldChar w:fldCharType="end"/>
      </w:r>
      <w:r w:rsidRPr="00036D25">
        <w:rPr>
          <w:b/>
          <w:i w:val="0"/>
          <w:color w:val="000000" w:themeColor="text1"/>
          <w:lang w:val="pl-PL"/>
        </w:rPr>
        <w:t xml:space="preserve"> – </w:t>
      </w:r>
      <w:r w:rsidR="00152F3F" w:rsidRPr="00036D25">
        <w:rPr>
          <w:b/>
          <w:i w:val="0"/>
          <w:color w:val="000000" w:themeColor="text1"/>
          <w:lang w:val="pl-PL"/>
        </w:rPr>
        <w:t>Odsetek lokali komunalnych zakw</w:t>
      </w:r>
      <w:r w:rsidRPr="00036D25">
        <w:rPr>
          <w:b/>
          <w:i w:val="0"/>
          <w:color w:val="000000" w:themeColor="text1"/>
          <w:lang w:val="pl-PL"/>
        </w:rPr>
        <w:t>a</w:t>
      </w:r>
      <w:r w:rsidR="00152F3F" w:rsidRPr="00036D25">
        <w:rPr>
          <w:b/>
          <w:i w:val="0"/>
          <w:color w:val="000000" w:themeColor="text1"/>
          <w:lang w:val="pl-PL"/>
        </w:rPr>
        <w:t>l</w:t>
      </w:r>
      <w:r w:rsidRPr="00036D25">
        <w:rPr>
          <w:b/>
          <w:i w:val="0"/>
          <w:color w:val="000000" w:themeColor="text1"/>
          <w:lang w:val="pl-PL"/>
        </w:rPr>
        <w:t>ifikowanych do remontu w ogólnej liczbie lokali komunalnych</w:t>
      </w:r>
      <w:bookmarkEnd w:id="45"/>
    </w:p>
    <w:p w14:paraId="54113C3F" w14:textId="77777777" w:rsidR="00703540" w:rsidRDefault="00450606">
      <w:pPr>
        <w:rPr>
          <w:b/>
          <w:lang w:val="pl-PL"/>
        </w:rPr>
      </w:pPr>
      <w:r>
        <w:rPr>
          <w:b/>
          <w:lang w:val="pl-PL"/>
        </w:rPr>
        <w:lastRenderedPageBreak/>
        <w:pict w14:anchorId="47CF55DC">
          <v:shape id="_x0000_i1044" type="#_x0000_t75" style="width:468pt;height:419.25pt">
            <v:imagedata r:id="rId39" o:title="siec_ciepło"/>
          </v:shape>
        </w:pict>
      </w:r>
    </w:p>
    <w:p w14:paraId="1D028603" w14:textId="59884280" w:rsidR="00916C54" w:rsidRPr="00036D25" w:rsidRDefault="00916C54" w:rsidP="00916C54">
      <w:pPr>
        <w:pStyle w:val="Legenda"/>
        <w:rPr>
          <w:b/>
          <w:i w:val="0"/>
          <w:color w:val="000000" w:themeColor="text1"/>
          <w:sz w:val="20"/>
          <w:szCs w:val="20"/>
          <w:lang w:val="pl-PL"/>
        </w:rPr>
      </w:pPr>
      <w:bookmarkStart w:id="46" w:name="_Toc102396476"/>
      <w:r w:rsidRPr="00036D25">
        <w:rPr>
          <w:b/>
          <w:i w:val="0"/>
          <w:color w:val="000000" w:themeColor="text1"/>
          <w:sz w:val="20"/>
          <w:szCs w:val="20"/>
          <w:lang w:val="pl-PL"/>
        </w:rPr>
        <w:t xml:space="preserve">Rysunek </w:t>
      </w:r>
      <w:r w:rsidRPr="00036D25">
        <w:rPr>
          <w:b/>
          <w:i w:val="0"/>
          <w:color w:val="000000" w:themeColor="text1"/>
          <w:sz w:val="20"/>
          <w:szCs w:val="20"/>
        </w:rPr>
        <w:fldChar w:fldCharType="begin"/>
      </w:r>
      <w:r w:rsidRPr="00036D25">
        <w:rPr>
          <w:b/>
          <w:i w:val="0"/>
          <w:color w:val="000000" w:themeColor="text1"/>
          <w:sz w:val="20"/>
          <w:szCs w:val="20"/>
          <w:lang w:val="pl-PL"/>
        </w:rPr>
        <w:instrText xml:space="preserve"> SEQ Rysunek \* ARABIC </w:instrText>
      </w:r>
      <w:r w:rsidRPr="00036D25">
        <w:rPr>
          <w:b/>
          <w:i w:val="0"/>
          <w:color w:val="000000" w:themeColor="text1"/>
          <w:sz w:val="20"/>
          <w:szCs w:val="20"/>
        </w:rPr>
        <w:fldChar w:fldCharType="separate"/>
      </w:r>
      <w:r w:rsidR="00FD18A7">
        <w:rPr>
          <w:b/>
          <w:i w:val="0"/>
          <w:noProof/>
          <w:color w:val="000000" w:themeColor="text1"/>
          <w:sz w:val="20"/>
          <w:szCs w:val="20"/>
          <w:lang w:val="pl-PL"/>
        </w:rPr>
        <w:t>30</w:t>
      </w:r>
      <w:r w:rsidRPr="00036D25">
        <w:rPr>
          <w:b/>
          <w:i w:val="0"/>
          <w:color w:val="000000" w:themeColor="text1"/>
          <w:sz w:val="20"/>
          <w:szCs w:val="20"/>
        </w:rPr>
        <w:fldChar w:fldCharType="end"/>
      </w:r>
      <w:r w:rsidRPr="00036D25">
        <w:rPr>
          <w:b/>
          <w:i w:val="0"/>
          <w:color w:val="000000" w:themeColor="text1"/>
          <w:sz w:val="20"/>
          <w:szCs w:val="20"/>
          <w:lang w:val="pl-PL"/>
        </w:rPr>
        <w:t xml:space="preserve"> – Odsetek mieszkańców żyjących w mieszkaniach ogrzewanych z sieci ciepłowniczej</w:t>
      </w:r>
      <w:bookmarkEnd w:id="46"/>
    </w:p>
    <w:p w14:paraId="34410EA2" w14:textId="59249B4D" w:rsidR="00703540" w:rsidRPr="00536FB3" w:rsidRDefault="00536FB3" w:rsidP="009C3CBA">
      <w:pPr>
        <w:ind w:firstLine="720"/>
        <w:jc w:val="both"/>
        <w:rPr>
          <w:lang w:val="pl-PL"/>
        </w:rPr>
      </w:pPr>
      <w:r w:rsidRPr="00536FB3">
        <w:rPr>
          <w:lang w:val="pl-PL"/>
        </w:rPr>
        <w:t xml:space="preserve">Analizy dotyczące dostępu do </w:t>
      </w:r>
      <w:r w:rsidR="009C3CBA">
        <w:rPr>
          <w:lang w:val="pl-PL"/>
        </w:rPr>
        <w:t xml:space="preserve">miejskiej </w:t>
      </w:r>
      <w:r w:rsidRPr="00536FB3">
        <w:rPr>
          <w:lang w:val="pl-PL"/>
        </w:rPr>
        <w:t xml:space="preserve">sieci </w:t>
      </w:r>
      <w:r w:rsidR="009C3CBA">
        <w:rPr>
          <w:lang w:val="pl-PL"/>
        </w:rPr>
        <w:t>ciepłowniczej (</w:t>
      </w:r>
      <w:r w:rsidRPr="00536FB3">
        <w:rPr>
          <w:lang w:val="pl-PL"/>
        </w:rPr>
        <w:t>MPEC</w:t>
      </w:r>
      <w:r w:rsidR="009C3CBA">
        <w:rPr>
          <w:lang w:val="pl-PL"/>
        </w:rPr>
        <w:t>)</w:t>
      </w:r>
      <w:r w:rsidRPr="00536FB3">
        <w:rPr>
          <w:lang w:val="pl-PL"/>
        </w:rPr>
        <w:t xml:space="preserve">, wskazują na wysoki dostęp dużych osiedli mieszkaniowych i gorszy zabudowy historycznej (Śródmieście) oraz zabudowy jednorodzinnej, co może tłumaczyć </w:t>
      </w:r>
      <w:r>
        <w:rPr>
          <w:lang w:val="pl-PL"/>
        </w:rPr>
        <w:t xml:space="preserve">niski stan jakości powietrza w tamtych rejonach. Awarie sieci wodociągowej dotyczyły głównie terenów na południu miasta i nie </w:t>
      </w:r>
      <w:r w:rsidR="009C3CBA">
        <w:rPr>
          <w:lang w:val="pl-PL"/>
        </w:rPr>
        <w:t>stanowią</w:t>
      </w:r>
      <w:r>
        <w:rPr>
          <w:lang w:val="pl-PL"/>
        </w:rPr>
        <w:t xml:space="preserve"> decydując</w:t>
      </w:r>
      <w:r w:rsidR="009C3CBA">
        <w:rPr>
          <w:lang w:val="pl-PL"/>
        </w:rPr>
        <w:t>ego</w:t>
      </w:r>
      <w:r>
        <w:rPr>
          <w:lang w:val="pl-PL"/>
        </w:rPr>
        <w:t xml:space="preserve"> czynnik</w:t>
      </w:r>
      <w:r w:rsidR="009C3CBA">
        <w:rPr>
          <w:lang w:val="pl-PL"/>
        </w:rPr>
        <w:t>a</w:t>
      </w:r>
      <w:r>
        <w:rPr>
          <w:lang w:val="pl-PL"/>
        </w:rPr>
        <w:t xml:space="preserve"> kryzysow</w:t>
      </w:r>
      <w:r w:rsidR="009C3CBA">
        <w:rPr>
          <w:lang w:val="pl-PL"/>
        </w:rPr>
        <w:t>ego</w:t>
      </w:r>
      <w:r>
        <w:rPr>
          <w:lang w:val="pl-PL"/>
        </w:rPr>
        <w:t>.</w:t>
      </w:r>
    </w:p>
    <w:p w14:paraId="3EDB3D36" w14:textId="77777777" w:rsidR="00703540" w:rsidRDefault="00450606">
      <w:pPr>
        <w:rPr>
          <w:b/>
          <w:lang w:val="pl-PL"/>
        </w:rPr>
      </w:pPr>
      <w:r>
        <w:rPr>
          <w:b/>
          <w:lang w:val="pl-PL"/>
        </w:rPr>
        <w:lastRenderedPageBreak/>
        <w:pict w14:anchorId="781DBB73">
          <v:shape id="_x0000_i1045" type="#_x0000_t75" style="width:468pt;height:419.25pt">
            <v:imagedata r:id="rId40" o:title="awarie_woda"/>
          </v:shape>
        </w:pict>
      </w:r>
    </w:p>
    <w:p w14:paraId="2E0E686A" w14:textId="14AD20CB" w:rsidR="00916C54" w:rsidRPr="004D4585" w:rsidRDefault="00916C54" w:rsidP="00916C54">
      <w:pPr>
        <w:pStyle w:val="Legenda"/>
        <w:rPr>
          <w:b/>
          <w:i w:val="0"/>
          <w:color w:val="000000" w:themeColor="text1"/>
          <w:sz w:val="20"/>
          <w:szCs w:val="20"/>
          <w:lang w:val="pl-PL"/>
        </w:rPr>
      </w:pPr>
      <w:bookmarkStart w:id="47" w:name="_Toc102396477"/>
      <w:r w:rsidRPr="004D4585">
        <w:rPr>
          <w:b/>
          <w:i w:val="0"/>
          <w:color w:val="000000" w:themeColor="text1"/>
          <w:sz w:val="20"/>
          <w:szCs w:val="20"/>
          <w:lang w:val="pl-PL"/>
        </w:rPr>
        <w:t xml:space="preserve">Rysunek </w:t>
      </w:r>
      <w:r w:rsidRPr="004D4585">
        <w:rPr>
          <w:b/>
          <w:i w:val="0"/>
          <w:color w:val="000000" w:themeColor="text1"/>
          <w:sz w:val="20"/>
          <w:szCs w:val="20"/>
        </w:rPr>
        <w:fldChar w:fldCharType="begin"/>
      </w:r>
      <w:r w:rsidRPr="004D4585">
        <w:rPr>
          <w:b/>
          <w:i w:val="0"/>
          <w:color w:val="000000" w:themeColor="text1"/>
          <w:sz w:val="20"/>
          <w:szCs w:val="20"/>
          <w:lang w:val="pl-PL"/>
        </w:rPr>
        <w:instrText xml:space="preserve"> SEQ Rysunek \* ARABIC </w:instrText>
      </w:r>
      <w:r w:rsidRPr="004D4585">
        <w:rPr>
          <w:b/>
          <w:i w:val="0"/>
          <w:color w:val="000000" w:themeColor="text1"/>
          <w:sz w:val="20"/>
          <w:szCs w:val="20"/>
        </w:rPr>
        <w:fldChar w:fldCharType="separate"/>
      </w:r>
      <w:r w:rsidR="00FD18A7">
        <w:rPr>
          <w:b/>
          <w:i w:val="0"/>
          <w:noProof/>
          <w:color w:val="000000" w:themeColor="text1"/>
          <w:sz w:val="20"/>
          <w:szCs w:val="20"/>
          <w:lang w:val="pl-PL"/>
        </w:rPr>
        <w:t>31</w:t>
      </w:r>
      <w:r w:rsidRPr="004D4585">
        <w:rPr>
          <w:b/>
          <w:i w:val="0"/>
          <w:color w:val="000000" w:themeColor="text1"/>
          <w:sz w:val="20"/>
          <w:szCs w:val="20"/>
        </w:rPr>
        <w:fldChar w:fldCharType="end"/>
      </w:r>
      <w:r w:rsidRPr="004D4585">
        <w:rPr>
          <w:b/>
          <w:i w:val="0"/>
          <w:color w:val="000000" w:themeColor="text1"/>
          <w:sz w:val="20"/>
          <w:szCs w:val="20"/>
          <w:lang w:val="pl-PL"/>
        </w:rPr>
        <w:t xml:space="preserve"> – Zgłoszenia awarii wodociągowych i kanalizacyjnych [na 1000 budynków]</w:t>
      </w:r>
      <w:bookmarkEnd w:id="47"/>
    </w:p>
    <w:p w14:paraId="7BC80AB8" w14:textId="77777777" w:rsidR="00EA4237" w:rsidRDefault="00EA4237">
      <w:pPr>
        <w:rPr>
          <w:b/>
          <w:lang w:val="pl-PL"/>
        </w:rPr>
      </w:pPr>
      <w:r>
        <w:rPr>
          <w:b/>
          <w:lang w:val="pl-PL"/>
        </w:rPr>
        <w:br w:type="page"/>
      </w:r>
    </w:p>
    <w:p w14:paraId="44502756" w14:textId="2773B86F" w:rsidR="00B34C9D" w:rsidRPr="009C3CBA" w:rsidRDefault="00D06C56" w:rsidP="009C3CBA">
      <w:pPr>
        <w:pStyle w:val="Nagwek1"/>
        <w:numPr>
          <w:ilvl w:val="0"/>
          <w:numId w:val="13"/>
        </w:numPr>
        <w:spacing w:line="276" w:lineRule="auto"/>
        <w:rPr>
          <w:lang w:val="pl-PL"/>
        </w:rPr>
      </w:pPr>
      <w:bookmarkStart w:id="48" w:name="_Toc99632093"/>
      <w:r w:rsidRPr="000B484B">
        <w:rPr>
          <w:lang w:val="pl-PL"/>
        </w:rPr>
        <w:lastRenderedPageBreak/>
        <w:t xml:space="preserve">DELIMITACJA - </w:t>
      </w:r>
      <w:r w:rsidR="00B34C9D" w:rsidRPr="000B484B">
        <w:rPr>
          <w:lang w:val="pl-PL"/>
        </w:rPr>
        <w:t>WSKAŹNIK</w:t>
      </w:r>
      <w:r w:rsidR="000B484B" w:rsidRPr="000B484B">
        <w:rPr>
          <w:lang w:val="pl-PL"/>
        </w:rPr>
        <w:t xml:space="preserve"> SYN</w:t>
      </w:r>
      <w:r w:rsidR="00875465" w:rsidRPr="000B484B">
        <w:rPr>
          <w:lang w:val="pl-PL"/>
        </w:rPr>
        <w:t>TETYCZNY</w:t>
      </w:r>
      <w:r w:rsidRPr="000B484B">
        <w:rPr>
          <w:lang w:val="pl-PL"/>
        </w:rPr>
        <w:t xml:space="preserve"> I WYZNACZENIE OBSZARU ZDEGRADOWANEGO</w:t>
      </w:r>
      <w:bookmarkEnd w:id="48"/>
    </w:p>
    <w:p w14:paraId="2B965D4E" w14:textId="3D4D21E6" w:rsidR="00875465" w:rsidRPr="009C3CBA" w:rsidRDefault="003F744F" w:rsidP="00916C54">
      <w:pPr>
        <w:ind w:firstLine="720"/>
        <w:jc w:val="both"/>
        <w:rPr>
          <w:lang w:val="pl-PL"/>
        </w:rPr>
      </w:pPr>
      <w:r w:rsidRPr="009C3CBA">
        <w:rPr>
          <w:lang w:val="pl-PL"/>
        </w:rPr>
        <w:t xml:space="preserve">Na podstawie analizy wszystkich wskaźników wyznaczono mapę z wartościami wskaźnika syntetycznego, czyli </w:t>
      </w:r>
      <w:r w:rsidR="00916C54" w:rsidRPr="009C3CBA">
        <w:rPr>
          <w:lang w:val="pl-PL"/>
        </w:rPr>
        <w:t>wskazującego</w:t>
      </w:r>
      <w:r w:rsidRPr="009C3CBA">
        <w:rPr>
          <w:lang w:val="pl-PL"/>
        </w:rPr>
        <w:t xml:space="preserve"> jednostki, </w:t>
      </w:r>
      <w:r w:rsidR="00916C54" w:rsidRPr="009C3CBA">
        <w:rPr>
          <w:lang w:val="pl-PL"/>
        </w:rPr>
        <w:t xml:space="preserve">w których przekroczono wartości </w:t>
      </w:r>
      <w:r w:rsidR="00486D53" w:rsidRPr="009C3CBA">
        <w:rPr>
          <w:lang w:val="pl-PL"/>
        </w:rPr>
        <w:t xml:space="preserve">w sferach społecznych </w:t>
      </w:r>
      <w:r w:rsidR="009C3CBA">
        <w:rPr>
          <w:lang w:val="pl-PL"/>
        </w:rPr>
        <w:br/>
      </w:r>
      <w:r w:rsidR="00486D53" w:rsidRPr="009C3CBA">
        <w:rPr>
          <w:lang w:val="pl-PL"/>
        </w:rPr>
        <w:t>i pozostałych wyznaczono granice obszaru zdegradowanego.</w:t>
      </w:r>
      <w:r w:rsidR="00536FB3" w:rsidRPr="009C3CBA">
        <w:rPr>
          <w:lang w:val="pl-PL"/>
        </w:rPr>
        <w:t xml:space="preserve"> Wynik zestawionego wskaźnika syntetycznego degradacji został zilustrowany na Rysunku nr </w:t>
      </w:r>
      <w:r w:rsidR="00F4066B" w:rsidRPr="009C3CBA">
        <w:rPr>
          <w:lang w:val="pl-PL"/>
        </w:rPr>
        <w:t>32</w:t>
      </w:r>
      <w:r w:rsidR="00536FB3" w:rsidRPr="009C3CBA">
        <w:rPr>
          <w:lang w:val="pl-PL"/>
        </w:rPr>
        <w:t xml:space="preserve">. </w:t>
      </w:r>
    </w:p>
    <w:p w14:paraId="42864FBA" w14:textId="77777777" w:rsidR="00875465" w:rsidRDefault="00450606">
      <w:pPr>
        <w:rPr>
          <w:lang w:val="pl-PL"/>
        </w:rPr>
      </w:pPr>
      <w:r>
        <w:rPr>
          <w:lang w:val="pl-PL"/>
        </w:rPr>
        <w:pict w14:anchorId="27AD2583">
          <v:shape id="_x0000_i1046" type="#_x0000_t75" style="width:468pt;height:419.25pt">
            <v:imagedata r:id="rId41" o:title="wskaznik syntetyczny"/>
          </v:shape>
        </w:pict>
      </w:r>
    </w:p>
    <w:p w14:paraId="184B68F7" w14:textId="3A0CA4D5" w:rsidR="00916C54" w:rsidRPr="004D4585" w:rsidRDefault="00916C54" w:rsidP="00916C54">
      <w:pPr>
        <w:pStyle w:val="Legenda"/>
        <w:rPr>
          <w:b/>
          <w:i w:val="0"/>
          <w:color w:val="000000" w:themeColor="text1"/>
          <w:sz w:val="20"/>
          <w:szCs w:val="20"/>
          <w:lang w:val="pl-PL"/>
        </w:rPr>
      </w:pPr>
      <w:bookmarkStart w:id="49" w:name="_Toc102396478"/>
      <w:r w:rsidRPr="004D4585">
        <w:rPr>
          <w:b/>
          <w:i w:val="0"/>
          <w:color w:val="000000" w:themeColor="text1"/>
          <w:sz w:val="20"/>
          <w:szCs w:val="20"/>
          <w:lang w:val="pl-PL"/>
        </w:rPr>
        <w:t xml:space="preserve">Rysunek </w:t>
      </w:r>
      <w:r w:rsidRPr="004D4585">
        <w:rPr>
          <w:b/>
          <w:i w:val="0"/>
          <w:color w:val="000000" w:themeColor="text1"/>
          <w:sz w:val="20"/>
          <w:szCs w:val="20"/>
        </w:rPr>
        <w:fldChar w:fldCharType="begin"/>
      </w:r>
      <w:r w:rsidRPr="004D4585">
        <w:rPr>
          <w:b/>
          <w:i w:val="0"/>
          <w:color w:val="000000" w:themeColor="text1"/>
          <w:sz w:val="20"/>
          <w:szCs w:val="20"/>
          <w:lang w:val="pl-PL"/>
        </w:rPr>
        <w:instrText xml:space="preserve"> SEQ Rysunek \* ARABIC </w:instrText>
      </w:r>
      <w:r w:rsidRPr="004D4585">
        <w:rPr>
          <w:b/>
          <w:i w:val="0"/>
          <w:color w:val="000000" w:themeColor="text1"/>
          <w:sz w:val="20"/>
          <w:szCs w:val="20"/>
        </w:rPr>
        <w:fldChar w:fldCharType="separate"/>
      </w:r>
      <w:r w:rsidR="00FD18A7">
        <w:rPr>
          <w:b/>
          <w:i w:val="0"/>
          <w:noProof/>
          <w:color w:val="000000" w:themeColor="text1"/>
          <w:sz w:val="20"/>
          <w:szCs w:val="20"/>
          <w:lang w:val="pl-PL"/>
        </w:rPr>
        <w:t>32</w:t>
      </w:r>
      <w:r w:rsidRPr="004D4585">
        <w:rPr>
          <w:b/>
          <w:i w:val="0"/>
          <w:color w:val="000000" w:themeColor="text1"/>
          <w:sz w:val="20"/>
          <w:szCs w:val="20"/>
        </w:rPr>
        <w:fldChar w:fldCharType="end"/>
      </w:r>
      <w:r w:rsidRPr="004D4585">
        <w:rPr>
          <w:b/>
          <w:i w:val="0"/>
          <w:color w:val="000000" w:themeColor="text1"/>
          <w:sz w:val="20"/>
          <w:szCs w:val="20"/>
          <w:lang w:val="pl-PL"/>
        </w:rPr>
        <w:t xml:space="preserve"> – Poziom degradacji jednostki – wskaźnik syntetyczny</w:t>
      </w:r>
      <w:bookmarkEnd w:id="49"/>
    </w:p>
    <w:p w14:paraId="35AD7CF8" w14:textId="77777777" w:rsidR="00D06C56" w:rsidRDefault="00D06C56">
      <w:pPr>
        <w:rPr>
          <w:b/>
          <w:lang w:val="pl-PL"/>
        </w:rPr>
      </w:pPr>
      <w:r>
        <w:rPr>
          <w:b/>
          <w:lang w:val="pl-PL"/>
        </w:rPr>
        <w:br w:type="page"/>
      </w:r>
    </w:p>
    <w:p w14:paraId="7EAE9E75" w14:textId="35D845B4" w:rsidR="00D06C56" w:rsidRPr="004A3BBE" w:rsidRDefault="004A3BBE" w:rsidP="006339C5">
      <w:pPr>
        <w:pStyle w:val="Nagwek2"/>
        <w:numPr>
          <w:ilvl w:val="0"/>
          <w:numId w:val="0"/>
        </w:numPr>
        <w:ind w:left="360" w:hanging="360"/>
      </w:pPr>
      <w:bookmarkStart w:id="50" w:name="_Toc99632094"/>
      <w:r w:rsidRPr="004A3BBE">
        <w:lastRenderedPageBreak/>
        <w:t>OBSZAR ZDEGRADOWANY</w:t>
      </w:r>
      <w:bookmarkEnd w:id="50"/>
    </w:p>
    <w:p w14:paraId="57F069B3" w14:textId="19030C24" w:rsidR="00503DC8" w:rsidRPr="00503DC8" w:rsidRDefault="00536FB3" w:rsidP="009C3CBA">
      <w:pPr>
        <w:ind w:firstLine="720"/>
        <w:jc w:val="both"/>
        <w:rPr>
          <w:lang w:val="pl-PL"/>
        </w:rPr>
      </w:pPr>
      <w:r w:rsidRPr="00536FB3">
        <w:rPr>
          <w:lang w:val="pl-PL"/>
        </w:rPr>
        <w:t xml:space="preserve">Na podstawie wskaźników dla każdej ze wskazanych w </w:t>
      </w:r>
      <w:r w:rsidR="00854977">
        <w:rPr>
          <w:lang w:val="pl-PL"/>
        </w:rPr>
        <w:t>u</w:t>
      </w:r>
      <w:r w:rsidRPr="00536FB3">
        <w:rPr>
          <w:lang w:val="pl-PL"/>
        </w:rPr>
        <w:t>stawie</w:t>
      </w:r>
      <w:r w:rsidR="00854977">
        <w:rPr>
          <w:lang w:val="pl-PL"/>
        </w:rPr>
        <w:t xml:space="preserve"> z dnia 9 października 2015 r. o rewitalizacji </w:t>
      </w:r>
      <w:r w:rsidRPr="00536FB3">
        <w:rPr>
          <w:lang w:val="pl-PL"/>
        </w:rPr>
        <w:t>sfer</w:t>
      </w:r>
      <w:r w:rsidR="00854977">
        <w:rPr>
          <w:lang w:val="pl-PL"/>
        </w:rPr>
        <w:t>,</w:t>
      </w:r>
      <w:r w:rsidRPr="00536FB3">
        <w:rPr>
          <w:lang w:val="pl-PL"/>
        </w:rPr>
        <w:t xml:space="preserve"> wyznaczono obszar zdegradowany. Obszar zdegradowany to taki, w którym występuje kryzys w sferze społecznej oraz co najmniej jednej </w:t>
      </w:r>
      <w:r w:rsidR="00854977">
        <w:rPr>
          <w:lang w:val="pl-PL"/>
        </w:rPr>
        <w:t xml:space="preserve">z pozostałych </w:t>
      </w:r>
      <w:r w:rsidRPr="00536FB3">
        <w:rPr>
          <w:lang w:val="pl-PL"/>
        </w:rPr>
        <w:t xml:space="preserve"> sfer</w:t>
      </w:r>
      <w:r w:rsidR="00854977">
        <w:rPr>
          <w:lang w:val="pl-PL"/>
        </w:rPr>
        <w:t xml:space="preserve">, wymienionych w ustawie. </w:t>
      </w:r>
      <w:r w:rsidRPr="00536FB3">
        <w:rPr>
          <w:lang w:val="pl-PL"/>
        </w:rPr>
        <w:t>Za dolną granicę kryzysu w sferze społecznej uznano kryzys w zakresie co najmniej 4 wskaźników. Wartość ta</w:t>
      </w:r>
      <w:r w:rsidR="00F4066B">
        <w:rPr>
          <w:lang w:val="pl-PL"/>
        </w:rPr>
        <w:t xml:space="preserve"> została</w:t>
      </w:r>
      <w:r w:rsidRPr="00536FB3">
        <w:rPr>
          <w:lang w:val="pl-PL"/>
        </w:rPr>
        <w:t xml:space="preserve"> odnotowan</w:t>
      </w:r>
      <w:r w:rsidR="003149F6">
        <w:rPr>
          <w:lang w:val="pl-PL"/>
        </w:rPr>
        <w:t>a</w:t>
      </w:r>
      <w:r w:rsidR="00854977">
        <w:rPr>
          <w:lang w:val="pl-PL"/>
        </w:rPr>
        <w:t xml:space="preserve"> dla 39 jednostek</w:t>
      </w:r>
      <w:r w:rsidRPr="00536FB3">
        <w:rPr>
          <w:lang w:val="pl-PL"/>
        </w:rPr>
        <w:t>. Wśród jednostek z kryzysem w sferze społecznej</w:t>
      </w:r>
      <w:r w:rsidR="00854977">
        <w:rPr>
          <w:lang w:val="pl-PL"/>
        </w:rPr>
        <w:t>,</w:t>
      </w:r>
      <w:r w:rsidRPr="00536FB3">
        <w:rPr>
          <w:lang w:val="pl-PL"/>
        </w:rPr>
        <w:t xml:space="preserve"> kryzys w co najmniej jednej innej sferze wykazano dla 36 jednostek. Wśród jednostek ze zdiagnozowanymi kryzysami w sferach inn</w:t>
      </w:r>
      <w:r w:rsidR="009F7154">
        <w:rPr>
          <w:lang w:val="pl-PL"/>
        </w:rPr>
        <w:t xml:space="preserve">ych </w:t>
      </w:r>
      <w:r w:rsidRPr="00536FB3">
        <w:rPr>
          <w:lang w:val="pl-PL"/>
        </w:rPr>
        <w:t>niż społeczn</w:t>
      </w:r>
      <w:r w:rsidR="009C3CBA">
        <w:rPr>
          <w:lang w:val="pl-PL"/>
        </w:rPr>
        <w:t>a</w:t>
      </w:r>
      <w:r w:rsidR="00854977">
        <w:rPr>
          <w:lang w:val="pl-PL"/>
        </w:rPr>
        <w:t>,</w:t>
      </w:r>
      <w:r w:rsidRPr="00536FB3">
        <w:rPr>
          <w:lang w:val="pl-PL"/>
        </w:rPr>
        <w:t xml:space="preserve"> znalazły się jednostki o większej sumie obszarów kryzysowych, jednak nie spełniały one kryterium kryzysu w sferze społecznej. W 5 jednostkach nie wystąpił kryzys w żadnej ze sfer, a w jednej jednostce odnotowano kryzys</w:t>
      </w:r>
      <w:r w:rsidR="00854977">
        <w:rPr>
          <w:lang w:val="pl-PL"/>
        </w:rPr>
        <w:t xml:space="preserve"> </w:t>
      </w:r>
      <w:r w:rsidRPr="00536FB3">
        <w:rPr>
          <w:lang w:val="pl-PL"/>
        </w:rPr>
        <w:t>we wszystkich sferach.</w:t>
      </w:r>
      <w:r w:rsidR="00F4066B">
        <w:rPr>
          <w:lang w:val="pl-PL"/>
        </w:rPr>
        <w:t xml:space="preserve"> Wyniki zostały wskazane na rysunku nr 33 poniżej.</w:t>
      </w:r>
    </w:p>
    <w:p w14:paraId="432C3089" w14:textId="7BB336ED" w:rsidR="00D06C56" w:rsidRDefault="00450606">
      <w:pPr>
        <w:rPr>
          <w:b/>
          <w:lang w:val="pl-PL"/>
        </w:rPr>
      </w:pPr>
      <w:r>
        <w:rPr>
          <w:lang w:val="pl-PL"/>
        </w:rPr>
        <w:pict w14:anchorId="3884DA72">
          <v:shape id="_x0000_i1047" type="#_x0000_t75" style="width:468.75pt;height:398.25pt">
            <v:imagedata r:id="rId42" o:title="obszar zdegradowany"/>
          </v:shape>
        </w:pict>
      </w:r>
    </w:p>
    <w:p w14:paraId="17A6C107" w14:textId="34D4922B" w:rsidR="00D06C56" w:rsidRPr="00503DC8" w:rsidRDefault="00916C54" w:rsidP="00503DC8">
      <w:pPr>
        <w:pStyle w:val="Legenda"/>
        <w:rPr>
          <w:b/>
          <w:i w:val="0"/>
          <w:color w:val="000000" w:themeColor="text1"/>
          <w:sz w:val="20"/>
          <w:szCs w:val="20"/>
          <w:lang w:val="pl-PL"/>
        </w:rPr>
      </w:pPr>
      <w:bookmarkStart w:id="51" w:name="_Toc102396479"/>
      <w:r w:rsidRPr="004D4585">
        <w:rPr>
          <w:b/>
          <w:i w:val="0"/>
          <w:color w:val="000000" w:themeColor="text1"/>
          <w:sz w:val="20"/>
          <w:szCs w:val="20"/>
          <w:lang w:val="pl-PL"/>
        </w:rPr>
        <w:t xml:space="preserve">Rysunek </w:t>
      </w:r>
      <w:r w:rsidRPr="004D4585">
        <w:rPr>
          <w:b/>
          <w:i w:val="0"/>
          <w:color w:val="000000" w:themeColor="text1"/>
          <w:sz w:val="20"/>
          <w:szCs w:val="20"/>
        </w:rPr>
        <w:fldChar w:fldCharType="begin"/>
      </w:r>
      <w:r w:rsidRPr="004D4585">
        <w:rPr>
          <w:b/>
          <w:i w:val="0"/>
          <w:color w:val="000000" w:themeColor="text1"/>
          <w:sz w:val="20"/>
          <w:szCs w:val="20"/>
          <w:lang w:val="pl-PL"/>
        </w:rPr>
        <w:instrText xml:space="preserve"> SEQ Rysunek \* ARABIC </w:instrText>
      </w:r>
      <w:r w:rsidRPr="004D4585">
        <w:rPr>
          <w:b/>
          <w:i w:val="0"/>
          <w:color w:val="000000" w:themeColor="text1"/>
          <w:sz w:val="20"/>
          <w:szCs w:val="20"/>
        </w:rPr>
        <w:fldChar w:fldCharType="separate"/>
      </w:r>
      <w:r w:rsidR="00FD18A7">
        <w:rPr>
          <w:b/>
          <w:i w:val="0"/>
          <w:noProof/>
          <w:color w:val="000000" w:themeColor="text1"/>
          <w:sz w:val="20"/>
          <w:szCs w:val="20"/>
          <w:lang w:val="pl-PL"/>
        </w:rPr>
        <w:t>33</w:t>
      </w:r>
      <w:r w:rsidRPr="004D4585">
        <w:rPr>
          <w:b/>
          <w:i w:val="0"/>
          <w:color w:val="000000" w:themeColor="text1"/>
          <w:sz w:val="20"/>
          <w:szCs w:val="20"/>
        </w:rPr>
        <w:fldChar w:fldCharType="end"/>
      </w:r>
      <w:r w:rsidRPr="004D4585">
        <w:rPr>
          <w:b/>
          <w:i w:val="0"/>
          <w:color w:val="000000" w:themeColor="text1"/>
          <w:sz w:val="20"/>
          <w:szCs w:val="20"/>
          <w:lang w:val="pl-PL"/>
        </w:rPr>
        <w:t xml:space="preserve"> – Obszar zdegradowany</w:t>
      </w:r>
      <w:r w:rsidR="009C3CBA">
        <w:rPr>
          <w:b/>
          <w:i w:val="0"/>
          <w:color w:val="000000" w:themeColor="text1"/>
          <w:sz w:val="20"/>
          <w:szCs w:val="20"/>
          <w:lang w:val="pl-PL"/>
        </w:rPr>
        <w:t xml:space="preserve"> (zakreskowany na niebiesko)</w:t>
      </w:r>
      <w:bookmarkEnd w:id="51"/>
      <w:r w:rsidR="00D06C56">
        <w:rPr>
          <w:b/>
          <w:lang w:val="pl-PL"/>
        </w:rPr>
        <w:br w:type="page"/>
      </w:r>
    </w:p>
    <w:p w14:paraId="292D2103" w14:textId="1CF1D571" w:rsidR="00472D1A" w:rsidRPr="004A3BBE" w:rsidRDefault="00472D1A" w:rsidP="000B484B">
      <w:pPr>
        <w:pStyle w:val="Nagwek1"/>
        <w:numPr>
          <w:ilvl w:val="0"/>
          <w:numId w:val="23"/>
        </w:numPr>
      </w:pPr>
      <w:bookmarkStart w:id="52" w:name="_Toc99632095"/>
      <w:r w:rsidRPr="004A3BBE">
        <w:lastRenderedPageBreak/>
        <w:t>DELIMITACJA</w:t>
      </w:r>
      <w:r w:rsidR="001B29E8" w:rsidRPr="004A3BBE">
        <w:t xml:space="preserve"> OBSZARU REWITALIZACJI</w:t>
      </w:r>
      <w:bookmarkEnd w:id="52"/>
    </w:p>
    <w:p w14:paraId="506C49F2" w14:textId="32C606E6" w:rsidR="00115887" w:rsidRPr="00115887" w:rsidRDefault="00115887" w:rsidP="004A3BBE">
      <w:pPr>
        <w:spacing w:line="276" w:lineRule="auto"/>
        <w:jc w:val="both"/>
        <w:rPr>
          <w:lang w:val="pl-PL"/>
        </w:rPr>
      </w:pPr>
      <w:r w:rsidRPr="00115887">
        <w:rPr>
          <w:lang w:val="pl-PL"/>
        </w:rPr>
        <w:t>W wyniku wykonanych analiz występowania negatywnych zjawisk wskazano granice obszaru rewitalizacji. Musi on spełnić następujące kryteria</w:t>
      </w:r>
      <w:r w:rsidR="00854977">
        <w:rPr>
          <w:lang w:val="pl-PL"/>
        </w:rPr>
        <w:t>,</w:t>
      </w:r>
      <w:r w:rsidRPr="00115887">
        <w:rPr>
          <w:lang w:val="pl-PL"/>
        </w:rPr>
        <w:t xml:space="preserve"> zgodnie z wymaganiami art. 10 ust 1 - 3 </w:t>
      </w:r>
      <w:r w:rsidR="00F4066B">
        <w:rPr>
          <w:lang w:val="pl-PL"/>
        </w:rPr>
        <w:t>u</w:t>
      </w:r>
      <w:r w:rsidRPr="00115887">
        <w:rPr>
          <w:lang w:val="pl-PL"/>
        </w:rPr>
        <w:t>stawy</w:t>
      </w:r>
      <w:r w:rsidR="00F4066B">
        <w:rPr>
          <w:lang w:val="pl-PL"/>
        </w:rPr>
        <w:t xml:space="preserve"> o rewitalizacji</w:t>
      </w:r>
      <w:r w:rsidRPr="00115887">
        <w:rPr>
          <w:lang w:val="pl-PL"/>
        </w:rPr>
        <w:t>:</w:t>
      </w:r>
    </w:p>
    <w:p w14:paraId="655DAD64" w14:textId="38E61042" w:rsidR="00115887" w:rsidRPr="00854977" w:rsidRDefault="00115887" w:rsidP="004A3BBE">
      <w:pPr>
        <w:shd w:val="clear" w:color="auto" w:fill="FFFFFF" w:themeFill="background1"/>
        <w:spacing w:after="0" w:line="276" w:lineRule="auto"/>
        <w:ind w:left="708"/>
        <w:jc w:val="both"/>
        <w:rPr>
          <w:b/>
          <w:i/>
          <w:lang w:val="pl-PL"/>
        </w:rPr>
      </w:pPr>
      <w:r w:rsidRPr="00854977">
        <w:rPr>
          <w:b/>
          <w:i/>
          <w:lang w:val="pl-PL"/>
        </w:rPr>
        <w:t>„Art. 10 ust. 1. Obszar obejmujący całość lub część obszaru zdegradowanego, cechujący się szczególną koncentracją negatywnych zjawisk, o których mowa w art. 9 ust. 1, na którym z uwagi na istotne znaczenie dla rozwoju lokalnego gmina zamierza prowadzić rewitalizację, wyznacza się jako obszar rewitalizacji.</w:t>
      </w:r>
    </w:p>
    <w:p w14:paraId="55D1C56B" w14:textId="5B44E02A" w:rsidR="00115887" w:rsidRPr="00854977" w:rsidRDefault="00115887" w:rsidP="004A3BBE">
      <w:pPr>
        <w:shd w:val="clear" w:color="auto" w:fill="FFFFFF" w:themeFill="background1"/>
        <w:spacing w:after="0" w:line="276" w:lineRule="auto"/>
        <w:ind w:left="708"/>
        <w:jc w:val="both"/>
        <w:rPr>
          <w:b/>
          <w:i/>
          <w:lang w:val="pl-PL"/>
        </w:rPr>
      </w:pPr>
      <w:r w:rsidRPr="00854977">
        <w:rPr>
          <w:b/>
          <w:i/>
          <w:lang w:val="pl-PL"/>
        </w:rPr>
        <w:t xml:space="preserve">2. Obszar rewitalizacji nie może być większy niż 20% powierzchni gminy oraz zamieszkały </w:t>
      </w:r>
      <w:r w:rsidR="00383455" w:rsidRPr="00854977">
        <w:rPr>
          <w:b/>
          <w:i/>
          <w:lang w:val="pl-PL"/>
        </w:rPr>
        <w:br/>
      </w:r>
      <w:r w:rsidRPr="00854977">
        <w:rPr>
          <w:b/>
          <w:i/>
          <w:lang w:val="pl-PL"/>
        </w:rPr>
        <w:t xml:space="preserve">przez więcej niż 30% liczby mieszkańców gminy. Obszar rewitalizacji może być podzielony </w:t>
      </w:r>
      <w:r w:rsidR="004A3BBE" w:rsidRPr="00854977">
        <w:rPr>
          <w:b/>
          <w:i/>
          <w:lang w:val="pl-PL"/>
        </w:rPr>
        <w:br/>
      </w:r>
      <w:r w:rsidRPr="00854977">
        <w:rPr>
          <w:b/>
          <w:i/>
          <w:lang w:val="pl-PL"/>
        </w:rPr>
        <w:t>na podobszary, w tym podobszary nieposiadające ze sobą wspólnych granic.</w:t>
      </w:r>
    </w:p>
    <w:p w14:paraId="6B8F8FE1" w14:textId="3AD31346" w:rsidR="00115887" w:rsidRPr="00854977" w:rsidRDefault="00115887" w:rsidP="004A3BBE">
      <w:pPr>
        <w:shd w:val="clear" w:color="auto" w:fill="FFFFFF" w:themeFill="background1"/>
        <w:spacing w:after="0" w:line="276" w:lineRule="auto"/>
        <w:ind w:left="708"/>
        <w:jc w:val="both"/>
        <w:rPr>
          <w:b/>
          <w:i/>
          <w:lang w:val="pl-PL"/>
        </w:rPr>
      </w:pPr>
      <w:r w:rsidRPr="00854977">
        <w:rPr>
          <w:b/>
          <w:i/>
          <w:lang w:val="pl-PL"/>
        </w:rPr>
        <w:t xml:space="preserve">3. Niezamieszkałe tereny poprzemysłowe, w tym </w:t>
      </w:r>
      <w:proofErr w:type="spellStart"/>
      <w:r w:rsidRPr="00854977">
        <w:rPr>
          <w:b/>
          <w:i/>
          <w:lang w:val="pl-PL"/>
        </w:rPr>
        <w:t>poportowe</w:t>
      </w:r>
      <w:proofErr w:type="spellEnd"/>
      <w:r w:rsidRPr="00854977">
        <w:rPr>
          <w:b/>
          <w:i/>
          <w:lang w:val="pl-PL"/>
        </w:rPr>
        <w:t xml:space="preserve"> i </w:t>
      </w:r>
      <w:proofErr w:type="spellStart"/>
      <w:r w:rsidRPr="00854977">
        <w:rPr>
          <w:b/>
          <w:i/>
          <w:lang w:val="pl-PL"/>
        </w:rPr>
        <w:t>powydobywcze</w:t>
      </w:r>
      <w:proofErr w:type="spellEnd"/>
      <w:r w:rsidRPr="00854977">
        <w:rPr>
          <w:b/>
          <w:i/>
          <w:lang w:val="pl-PL"/>
        </w:rPr>
        <w:t xml:space="preserve">, tereny powojskowe albo </w:t>
      </w:r>
      <w:proofErr w:type="spellStart"/>
      <w:r w:rsidRPr="00854977">
        <w:rPr>
          <w:b/>
          <w:i/>
          <w:lang w:val="pl-PL"/>
        </w:rPr>
        <w:t>pokolejowe</w:t>
      </w:r>
      <w:proofErr w:type="spellEnd"/>
      <w:r w:rsidRPr="00854977">
        <w:rPr>
          <w:b/>
          <w:i/>
          <w:lang w:val="pl-PL"/>
        </w:rPr>
        <w:t>, na których występują negatywne zjawiska, o których mowa w art. 9 ust. 1 pkt 1-4, mogą wejść w skład obszaru rewitalizacji wyłącznie w przypadku, gdy działania możliwe do przeprowadzenia na tych terenach przyczynią się do przeciwdziałania negatywnym zjawiskom społecznym, o których mowa w art. 9 ust. 1.”</w:t>
      </w:r>
    </w:p>
    <w:p w14:paraId="4EB0A41D" w14:textId="77777777" w:rsidR="00115887" w:rsidRDefault="00115887" w:rsidP="004A3BBE">
      <w:pPr>
        <w:shd w:val="clear" w:color="auto" w:fill="FFFFFF" w:themeFill="background1"/>
        <w:spacing w:after="0" w:line="276" w:lineRule="auto"/>
        <w:ind w:left="708"/>
        <w:jc w:val="both"/>
        <w:rPr>
          <w:i/>
          <w:lang w:val="pl-PL"/>
        </w:rPr>
      </w:pPr>
    </w:p>
    <w:p w14:paraId="5506BBE5" w14:textId="4822AA1F" w:rsidR="00115887" w:rsidRDefault="00115887" w:rsidP="004A3BBE">
      <w:pPr>
        <w:shd w:val="clear" w:color="auto" w:fill="FFFFFF" w:themeFill="background1"/>
        <w:spacing w:after="0" w:line="276" w:lineRule="auto"/>
        <w:jc w:val="both"/>
        <w:rPr>
          <w:lang w:val="pl-PL"/>
        </w:rPr>
      </w:pPr>
      <w:r w:rsidRPr="00115887">
        <w:rPr>
          <w:lang w:val="pl-PL"/>
        </w:rPr>
        <w:t xml:space="preserve">Do obszaru rewitalizacji zaliczono </w:t>
      </w:r>
      <w:r w:rsidR="009F7154">
        <w:rPr>
          <w:b/>
          <w:lang w:val="pl-PL"/>
        </w:rPr>
        <w:t>27</w:t>
      </w:r>
      <w:r w:rsidRPr="00383455">
        <w:rPr>
          <w:b/>
          <w:lang w:val="pl-PL"/>
        </w:rPr>
        <w:t xml:space="preserve"> zamieszkałych jednostek urbanistycznych</w:t>
      </w:r>
      <w:r w:rsidRPr="00115887">
        <w:rPr>
          <w:lang w:val="pl-PL"/>
        </w:rPr>
        <w:t xml:space="preserve">. Jest to obszar wykazujący się zdegradowaniem oraz </w:t>
      </w:r>
      <w:r w:rsidRPr="00383455">
        <w:rPr>
          <w:lang w:val="pl-PL"/>
        </w:rPr>
        <w:t>stanowiący część miasta, w których przeprowadzenie inwestycji i działań związanych z rewitalizacją wniesie realną poprawę jakości życia na jej obszarze. Dodatkowym efektem wyznaczenia strefy rewitalizacji jest wybór jednostek, z których pozytywny wpływ działań rewitalizacyjnych będzie mógł oddziaływać na pozostałe obszary miasta. Poza zamieszkałymi jednostkami urbanistycznymi do obszary rewitalizacji zostały zaliczone 2 jednostki niezamieszkałe obejmując</w:t>
      </w:r>
      <w:r w:rsidR="00383455">
        <w:rPr>
          <w:lang w:val="pl-PL"/>
        </w:rPr>
        <w:t>e</w:t>
      </w:r>
      <w:r w:rsidRPr="00383455">
        <w:rPr>
          <w:lang w:val="pl-PL"/>
        </w:rPr>
        <w:t xml:space="preserve"> tereny powojskowe i </w:t>
      </w:r>
      <w:proofErr w:type="spellStart"/>
      <w:r w:rsidRPr="00383455">
        <w:rPr>
          <w:lang w:val="pl-PL"/>
        </w:rPr>
        <w:t>pokolejowe</w:t>
      </w:r>
      <w:proofErr w:type="spellEnd"/>
      <w:r w:rsidR="00F4066B" w:rsidRPr="00383455">
        <w:rPr>
          <w:lang w:val="pl-PL"/>
        </w:rPr>
        <w:t xml:space="preserve"> (m.in. Koszary Dragonów).</w:t>
      </w:r>
      <w:r w:rsidRPr="00383455">
        <w:rPr>
          <w:lang w:val="pl-PL"/>
        </w:rPr>
        <w:t xml:space="preserve"> Działania prowadzone na obszarze tych jednostek wniosą realny pozytywny wpływ na jednostki zdegradowane</w:t>
      </w:r>
      <w:r>
        <w:rPr>
          <w:lang w:val="pl-PL"/>
        </w:rPr>
        <w:t>.</w:t>
      </w:r>
    </w:p>
    <w:p w14:paraId="1E34088A" w14:textId="77777777" w:rsidR="00115887" w:rsidRPr="00115887" w:rsidRDefault="00115887" w:rsidP="004A3BBE">
      <w:pPr>
        <w:shd w:val="clear" w:color="auto" w:fill="FFFFFF" w:themeFill="background1"/>
        <w:spacing w:after="0" w:line="276" w:lineRule="auto"/>
        <w:jc w:val="both"/>
        <w:rPr>
          <w:lang w:val="pl-PL"/>
        </w:rPr>
      </w:pPr>
    </w:p>
    <w:p w14:paraId="0CCA2A12" w14:textId="6DB33299" w:rsidR="00503DC8" w:rsidRPr="00503DC8" w:rsidRDefault="00115887" w:rsidP="004A3BBE">
      <w:pPr>
        <w:shd w:val="clear" w:color="auto" w:fill="FFFFFF" w:themeFill="background1"/>
        <w:spacing w:after="0" w:line="276" w:lineRule="auto"/>
        <w:jc w:val="both"/>
        <w:rPr>
          <w:b/>
          <w:sz w:val="28"/>
          <w:szCs w:val="28"/>
          <w:lang w:val="pl-PL"/>
        </w:rPr>
      </w:pPr>
      <w:r w:rsidRPr="00503DC8">
        <w:rPr>
          <w:b/>
          <w:sz w:val="28"/>
          <w:szCs w:val="28"/>
          <w:lang w:val="pl-PL"/>
        </w:rPr>
        <w:t xml:space="preserve">Powierzchnia </w:t>
      </w:r>
      <w:r w:rsidR="00E05C25">
        <w:rPr>
          <w:b/>
          <w:sz w:val="28"/>
          <w:szCs w:val="28"/>
          <w:lang w:val="pl-PL"/>
        </w:rPr>
        <w:t>obszaru rewitalizacji wynosi:</w:t>
      </w:r>
      <w:r w:rsidR="00503DC8">
        <w:rPr>
          <w:b/>
          <w:sz w:val="28"/>
          <w:szCs w:val="28"/>
          <w:lang w:val="pl-PL"/>
        </w:rPr>
        <w:t xml:space="preserve"> 407 ha (4,60%)</w:t>
      </w:r>
    </w:p>
    <w:p w14:paraId="7EE138D2" w14:textId="5DC64972" w:rsidR="00503DC8" w:rsidRPr="00503DC8" w:rsidRDefault="00503DC8" w:rsidP="004A3BBE">
      <w:pPr>
        <w:shd w:val="clear" w:color="auto" w:fill="FFFFFF" w:themeFill="background1"/>
        <w:spacing w:after="0" w:line="276" w:lineRule="auto"/>
        <w:jc w:val="both"/>
        <w:rPr>
          <w:b/>
          <w:sz w:val="28"/>
          <w:szCs w:val="28"/>
          <w:lang w:val="pl-PL"/>
        </w:rPr>
      </w:pPr>
      <w:r w:rsidRPr="00503DC8">
        <w:rPr>
          <w:b/>
          <w:sz w:val="28"/>
          <w:szCs w:val="28"/>
          <w:lang w:val="pl-PL"/>
        </w:rPr>
        <w:t>Liczba ludności na obszarze rewitalizacji wynosi:</w:t>
      </w:r>
      <w:r>
        <w:rPr>
          <w:b/>
          <w:sz w:val="28"/>
          <w:szCs w:val="28"/>
          <w:lang w:val="pl-PL"/>
        </w:rPr>
        <w:t xml:space="preserve"> 42 816 (27,7%)</w:t>
      </w:r>
    </w:p>
    <w:p w14:paraId="214DDAC2" w14:textId="77777777" w:rsidR="00503DC8" w:rsidRDefault="00503DC8" w:rsidP="004A3BBE">
      <w:pPr>
        <w:shd w:val="clear" w:color="auto" w:fill="FFFFFF" w:themeFill="background1"/>
        <w:spacing w:after="0" w:line="276" w:lineRule="auto"/>
        <w:jc w:val="both"/>
        <w:rPr>
          <w:lang w:val="pl-PL"/>
        </w:rPr>
      </w:pPr>
    </w:p>
    <w:p w14:paraId="3BBF2D02" w14:textId="26C508A2" w:rsidR="00115887" w:rsidRPr="00115887" w:rsidRDefault="00115887" w:rsidP="004A3BBE">
      <w:pPr>
        <w:shd w:val="clear" w:color="auto" w:fill="FFFFFF" w:themeFill="background1"/>
        <w:spacing w:after="0" w:line="276" w:lineRule="auto"/>
        <w:jc w:val="both"/>
        <w:rPr>
          <w:lang w:val="pl-PL"/>
        </w:rPr>
      </w:pPr>
      <w:r w:rsidRPr="00115887">
        <w:rPr>
          <w:lang w:val="pl-PL"/>
        </w:rPr>
        <w:t>Wyznaczony obszar rewitalizacji został wskazany na Rysunku nr 3</w:t>
      </w:r>
      <w:r w:rsidR="00F4066B">
        <w:rPr>
          <w:lang w:val="pl-PL"/>
        </w:rPr>
        <w:t>4</w:t>
      </w:r>
      <w:r w:rsidRPr="00115887">
        <w:rPr>
          <w:lang w:val="pl-PL"/>
        </w:rPr>
        <w:t xml:space="preserve"> poniżej oraz na załączniku w skali 1:5000.</w:t>
      </w:r>
    </w:p>
    <w:p w14:paraId="6994C9E5" w14:textId="77777777" w:rsidR="00115887" w:rsidRPr="00115887" w:rsidRDefault="00115887" w:rsidP="004A3BBE">
      <w:pPr>
        <w:shd w:val="clear" w:color="auto" w:fill="FFFFFF" w:themeFill="background1"/>
        <w:spacing w:after="0" w:line="276" w:lineRule="auto"/>
        <w:ind w:left="708"/>
        <w:jc w:val="both"/>
        <w:rPr>
          <w:i/>
          <w:lang w:val="pl-PL"/>
        </w:rPr>
      </w:pPr>
    </w:p>
    <w:p w14:paraId="5E9D6388" w14:textId="07100631" w:rsidR="001B29E8" w:rsidRDefault="00450606" w:rsidP="004A3BBE">
      <w:pPr>
        <w:spacing w:line="276" w:lineRule="auto"/>
        <w:rPr>
          <w:b/>
          <w:lang w:val="pl-PL"/>
        </w:rPr>
      </w:pPr>
      <w:r>
        <w:rPr>
          <w:b/>
          <w:lang w:val="pl-PL"/>
        </w:rPr>
        <w:lastRenderedPageBreak/>
        <w:pict w14:anchorId="086790A5">
          <v:shape id="_x0000_i1048" type="#_x0000_t75" style="width:468.75pt;height:398.25pt">
            <v:imagedata r:id="rId43" o:title="obszar rewitalizacji"/>
          </v:shape>
        </w:pict>
      </w:r>
    </w:p>
    <w:p w14:paraId="1AA909B3" w14:textId="47C98976" w:rsidR="00916C54" w:rsidRPr="004D4585" w:rsidRDefault="00916C54" w:rsidP="00916C54">
      <w:pPr>
        <w:pStyle w:val="Legenda"/>
        <w:rPr>
          <w:b/>
          <w:i w:val="0"/>
          <w:color w:val="000000" w:themeColor="text1"/>
          <w:sz w:val="20"/>
          <w:lang w:val="pl-PL"/>
        </w:rPr>
      </w:pPr>
      <w:bookmarkStart w:id="53" w:name="_Toc102396480"/>
      <w:r w:rsidRPr="004D4585">
        <w:rPr>
          <w:b/>
          <w:i w:val="0"/>
          <w:color w:val="000000" w:themeColor="text1"/>
          <w:sz w:val="20"/>
          <w:lang w:val="pl-PL"/>
        </w:rPr>
        <w:t xml:space="preserve">Rysunek </w:t>
      </w:r>
      <w:r w:rsidRPr="004D4585">
        <w:rPr>
          <w:b/>
          <w:i w:val="0"/>
          <w:color w:val="000000" w:themeColor="text1"/>
          <w:sz w:val="20"/>
        </w:rPr>
        <w:fldChar w:fldCharType="begin"/>
      </w:r>
      <w:r w:rsidRPr="004D4585">
        <w:rPr>
          <w:b/>
          <w:i w:val="0"/>
          <w:color w:val="000000" w:themeColor="text1"/>
          <w:sz w:val="20"/>
          <w:lang w:val="pl-PL"/>
        </w:rPr>
        <w:instrText xml:space="preserve"> SEQ Rysunek \* ARABIC </w:instrText>
      </w:r>
      <w:r w:rsidRPr="004D4585">
        <w:rPr>
          <w:b/>
          <w:i w:val="0"/>
          <w:color w:val="000000" w:themeColor="text1"/>
          <w:sz w:val="20"/>
        </w:rPr>
        <w:fldChar w:fldCharType="separate"/>
      </w:r>
      <w:r w:rsidR="00FD18A7">
        <w:rPr>
          <w:b/>
          <w:i w:val="0"/>
          <w:noProof/>
          <w:color w:val="000000" w:themeColor="text1"/>
          <w:sz w:val="20"/>
          <w:lang w:val="pl-PL"/>
        </w:rPr>
        <w:t>34</w:t>
      </w:r>
      <w:r w:rsidRPr="004D4585">
        <w:rPr>
          <w:b/>
          <w:i w:val="0"/>
          <w:color w:val="000000" w:themeColor="text1"/>
          <w:sz w:val="20"/>
        </w:rPr>
        <w:fldChar w:fldCharType="end"/>
      </w:r>
      <w:r w:rsidRPr="004D4585">
        <w:rPr>
          <w:b/>
          <w:i w:val="0"/>
          <w:color w:val="000000" w:themeColor="text1"/>
          <w:sz w:val="20"/>
          <w:lang w:val="pl-PL"/>
        </w:rPr>
        <w:t xml:space="preserve"> – Obszar rewitalizacji</w:t>
      </w:r>
      <w:bookmarkEnd w:id="53"/>
    </w:p>
    <w:p w14:paraId="57002E93" w14:textId="77777777" w:rsidR="00875465" w:rsidRDefault="00875465">
      <w:pPr>
        <w:rPr>
          <w:b/>
          <w:lang w:val="pl-PL"/>
        </w:rPr>
      </w:pPr>
    </w:p>
    <w:p w14:paraId="74194BCB" w14:textId="18D88D00" w:rsidR="00F4066B" w:rsidRPr="00383455" w:rsidRDefault="007C542A" w:rsidP="006339C5">
      <w:pPr>
        <w:pStyle w:val="Nagwek1"/>
      </w:pPr>
      <w:r w:rsidRPr="00383455">
        <w:t>OPIS OBSZARU REWITALIZ</w:t>
      </w:r>
      <w:r w:rsidR="00383455">
        <w:t>A</w:t>
      </w:r>
      <w:r w:rsidRPr="00383455">
        <w:t>CJI</w:t>
      </w:r>
      <w:r w:rsidR="00F4066B" w:rsidRPr="00383455">
        <w:t xml:space="preserve"> </w:t>
      </w:r>
    </w:p>
    <w:p w14:paraId="3D0792E5" w14:textId="5C978B99" w:rsidR="00875465" w:rsidRPr="00383455" w:rsidRDefault="007C542A" w:rsidP="00383455">
      <w:pPr>
        <w:ind w:firstLine="360"/>
        <w:jc w:val="both"/>
        <w:rPr>
          <w:lang w:val="pl-PL"/>
        </w:rPr>
      </w:pPr>
      <w:r w:rsidRPr="00383455">
        <w:rPr>
          <w:lang w:val="pl-PL"/>
        </w:rPr>
        <w:t xml:space="preserve">Wydzielony obszar rewitalizacji nie jest jednorodny, </w:t>
      </w:r>
      <w:r w:rsidR="00383455">
        <w:rPr>
          <w:lang w:val="pl-PL"/>
        </w:rPr>
        <w:t xml:space="preserve">a </w:t>
      </w:r>
      <w:r w:rsidRPr="00383455">
        <w:rPr>
          <w:lang w:val="pl-PL"/>
        </w:rPr>
        <w:t xml:space="preserve">jego poszczególne fragmenty mierzą się </w:t>
      </w:r>
      <w:r w:rsidR="00383455">
        <w:rPr>
          <w:lang w:val="pl-PL"/>
        </w:rPr>
        <w:br/>
      </w:r>
      <w:r w:rsidRPr="00383455">
        <w:rPr>
          <w:lang w:val="pl-PL"/>
        </w:rPr>
        <w:t>z różnymi wyzwaniami kryzysowymi. Na etapie delimitacji z</w:t>
      </w:r>
      <w:r w:rsidR="00383455">
        <w:rPr>
          <w:lang w:val="pl-PL"/>
        </w:rPr>
        <w:t xml:space="preserve">identyfikowano ogólne wyzwania – </w:t>
      </w:r>
      <w:r w:rsidRPr="00383455">
        <w:rPr>
          <w:lang w:val="pl-PL"/>
        </w:rPr>
        <w:t xml:space="preserve">pierwszym krokiem sporządzenia gminnego programu rewitalizacji jest przede wszystkim szczegółowa diagnoza </w:t>
      </w:r>
      <w:r w:rsidR="005A19B9" w:rsidRPr="00383455">
        <w:rPr>
          <w:lang w:val="pl-PL"/>
        </w:rPr>
        <w:t>obszaru</w:t>
      </w:r>
      <w:r w:rsidR="005A19B9" w:rsidRPr="00383455">
        <w:rPr>
          <w:rStyle w:val="Odwoanieprzypisudolnego"/>
          <w:lang w:val="pl-PL"/>
        </w:rPr>
        <w:footnoteReference w:id="15"/>
      </w:r>
      <w:r w:rsidR="005A19B9" w:rsidRPr="00383455">
        <w:rPr>
          <w:lang w:val="pl-PL"/>
        </w:rPr>
        <w:t xml:space="preserve">. Poniżej podsumowano syntezę wniosków dotyczących obszaru rewitalizacji, uzyskanych </w:t>
      </w:r>
      <w:r w:rsidR="00383455">
        <w:rPr>
          <w:lang w:val="pl-PL"/>
        </w:rPr>
        <w:br/>
      </w:r>
      <w:r w:rsidR="005A19B9" w:rsidRPr="00383455">
        <w:rPr>
          <w:lang w:val="pl-PL"/>
        </w:rPr>
        <w:t>w wyniku analiz oraz przekazanych w trakcie konsultacji społecznych.</w:t>
      </w:r>
    </w:p>
    <w:p w14:paraId="2501F203" w14:textId="77777777" w:rsidR="005453B1" w:rsidRDefault="005453B1" w:rsidP="00EC0705">
      <w:pPr>
        <w:rPr>
          <w:b/>
          <w:lang w:val="pl-PL"/>
        </w:rPr>
      </w:pPr>
    </w:p>
    <w:p w14:paraId="56AE2612" w14:textId="77777777" w:rsidR="005453B1" w:rsidRDefault="005453B1" w:rsidP="00EC0705">
      <w:pPr>
        <w:rPr>
          <w:b/>
          <w:lang w:val="pl-PL"/>
        </w:rPr>
      </w:pPr>
    </w:p>
    <w:p w14:paraId="4FF0E829" w14:textId="77777777" w:rsidR="00EC0705" w:rsidRPr="005453B1" w:rsidRDefault="00EC0705" w:rsidP="00EC0705">
      <w:pPr>
        <w:rPr>
          <w:b/>
          <w:lang w:val="pl-PL"/>
        </w:rPr>
      </w:pPr>
      <w:r w:rsidRPr="005453B1">
        <w:rPr>
          <w:b/>
          <w:lang w:val="pl-PL"/>
        </w:rPr>
        <w:lastRenderedPageBreak/>
        <w:t>Przebieg konsultacji społecznych</w:t>
      </w:r>
    </w:p>
    <w:p w14:paraId="68074A41" w14:textId="7F3A4D5A" w:rsidR="00EC0705" w:rsidRPr="005453B1" w:rsidRDefault="00EC0705" w:rsidP="00EC0705">
      <w:pPr>
        <w:rPr>
          <w:lang w:val="pl-PL"/>
        </w:rPr>
      </w:pPr>
      <w:r w:rsidRPr="005453B1">
        <w:rPr>
          <w:lang w:val="pl-PL"/>
        </w:rPr>
        <w:t xml:space="preserve"> </w:t>
      </w:r>
      <w:r w:rsidRPr="005453B1">
        <w:rPr>
          <w:lang w:val="pl-PL"/>
        </w:rPr>
        <w:tab/>
        <w:t xml:space="preserve">Konsultacje społeczne zostały przeprowadzone zgodnie z wymaganiami określonymi w ustawie </w:t>
      </w:r>
      <w:r w:rsidR="005453B1">
        <w:rPr>
          <w:lang w:val="pl-PL"/>
        </w:rPr>
        <w:br/>
      </w:r>
      <w:r w:rsidRPr="005453B1">
        <w:rPr>
          <w:lang w:val="pl-PL"/>
        </w:rPr>
        <w:t>o rewitalizacji. Dialog z mieszkańcami obejmował takie formy</w:t>
      </w:r>
      <w:r w:rsidR="005453B1">
        <w:rPr>
          <w:lang w:val="pl-PL"/>
        </w:rPr>
        <w:t>,</w:t>
      </w:r>
      <w:r w:rsidRPr="005453B1">
        <w:rPr>
          <w:lang w:val="pl-PL"/>
        </w:rPr>
        <w:t xml:space="preserve"> jak:</w:t>
      </w:r>
    </w:p>
    <w:p w14:paraId="7AB885E3" w14:textId="4CF615F2" w:rsidR="00EC0705" w:rsidRPr="005453B1" w:rsidRDefault="00EC0705" w:rsidP="005453B1">
      <w:pPr>
        <w:pStyle w:val="Akapitzlist"/>
        <w:numPr>
          <w:ilvl w:val="0"/>
          <w:numId w:val="27"/>
        </w:numPr>
        <w:ind w:left="709"/>
        <w:jc w:val="both"/>
      </w:pPr>
      <w:r w:rsidRPr="005453B1">
        <w:t>spo</w:t>
      </w:r>
      <w:r w:rsidR="005453B1">
        <w:t>tkanie informacyjne, które odby</w:t>
      </w:r>
      <w:r w:rsidRPr="005453B1">
        <w:t xml:space="preserve">ło się </w:t>
      </w:r>
      <w:r w:rsidR="005453B1">
        <w:t xml:space="preserve">21 kwietnia </w:t>
      </w:r>
      <w:r w:rsidRPr="005453B1">
        <w:t>2022 r. w Centrum Techniki i Rozwoju Regionu „Muzeum Nowoczesności”;</w:t>
      </w:r>
    </w:p>
    <w:p w14:paraId="13F55359" w14:textId="7ABE7F4E" w:rsidR="00EC0705" w:rsidRPr="005453B1" w:rsidRDefault="00EC0705" w:rsidP="005453B1">
      <w:pPr>
        <w:pStyle w:val="Akapitzlist"/>
        <w:numPr>
          <w:ilvl w:val="0"/>
          <w:numId w:val="27"/>
        </w:numPr>
        <w:ind w:left="709"/>
        <w:jc w:val="both"/>
      </w:pPr>
      <w:r w:rsidRPr="005453B1">
        <w:t>warsztat dla intere</w:t>
      </w:r>
      <w:r w:rsidR="005453B1">
        <w:t>sariuszy rewitalizacji, który odbył</w:t>
      </w:r>
      <w:r w:rsidRPr="005453B1">
        <w:t xml:space="preserve"> się 25</w:t>
      </w:r>
      <w:r w:rsidR="005453B1">
        <w:t xml:space="preserve"> kwietnia </w:t>
      </w:r>
      <w:r w:rsidRPr="005453B1">
        <w:t xml:space="preserve">2022 r. w </w:t>
      </w:r>
      <w:r w:rsidR="000F4DCD">
        <w:t>b</w:t>
      </w:r>
      <w:r w:rsidRPr="005453B1">
        <w:t xml:space="preserve">udynku Ratusza;   </w:t>
      </w:r>
    </w:p>
    <w:p w14:paraId="458B36CD" w14:textId="197EEA39" w:rsidR="00EC0705" w:rsidRPr="005453B1" w:rsidRDefault="00EC0705" w:rsidP="005453B1">
      <w:pPr>
        <w:pStyle w:val="Akapitzlist"/>
        <w:numPr>
          <w:ilvl w:val="0"/>
          <w:numId w:val="27"/>
        </w:numPr>
        <w:ind w:left="709"/>
        <w:jc w:val="both"/>
      </w:pPr>
      <w:r w:rsidRPr="005453B1">
        <w:t>możliwość wypowiedzi w ankietach dotyczących rewitalizacji oraz obszarów rewitalizacji;</w:t>
      </w:r>
    </w:p>
    <w:p w14:paraId="08C23C87" w14:textId="519ACF6A" w:rsidR="00EC0705" w:rsidRPr="005453B1" w:rsidRDefault="00EC0705" w:rsidP="005453B1">
      <w:pPr>
        <w:pStyle w:val="Akapitzlist"/>
        <w:numPr>
          <w:ilvl w:val="0"/>
          <w:numId w:val="27"/>
        </w:numPr>
        <w:ind w:left="709"/>
        <w:jc w:val="both"/>
      </w:pPr>
      <w:r w:rsidRPr="005453B1">
        <w:t>możliwość zgłaszania uwag drogą elektroniczną i pisemną.</w:t>
      </w:r>
    </w:p>
    <w:p w14:paraId="1E98C9A8" w14:textId="55322DF3" w:rsidR="00EC0705" w:rsidRPr="005453B1" w:rsidRDefault="00EC0705" w:rsidP="00EC0705">
      <w:pPr>
        <w:rPr>
          <w:lang w:val="pl-PL"/>
        </w:rPr>
      </w:pPr>
      <w:r w:rsidRPr="005453B1">
        <w:rPr>
          <w:lang w:val="pl-PL"/>
        </w:rPr>
        <w:tab/>
        <w:t xml:space="preserve">Szczegółowe wnioski z konsultacji zostały </w:t>
      </w:r>
      <w:r w:rsidR="00681618">
        <w:rPr>
          <w:lang w:val="pl-PL"/>
        </w:rPr>
        <w:t>podsumowane w odrębnym raporcie z konsultacji społecznych</w:t>
      </w:r>
      <w:r w:rsidRPr="005453B1">
        <w:rPr>
          <w:lang w:val="pl-PL"/>
        </w:rPr>
        <w:t>. Poniżej opisano szczegółowo wyniki ankiety dotyczącej obszar</w:t>
      </w:r>
      <w:r w:rsidR="00681618">
        <w:rPr>
          <w:lang w:val="pl-PL"/>
        </w:rPr>
        <w:t>u zdegradowanego i</w:t>
      </w:r>
      <w:r w:rsidRPr="005453B1">
        <w:rPr>
          <w:lang w:val="pl-PL"/>
        </w:rPr>
        <w:t xml:space="preserve"> </w:t>
      </w:r>
      <w:r w:rsidR="00681618">
        <w:rPr>
          <w:lang w:val="pl-PL"/>
        </w:rPr>
        <w:t xml:space="preserve">obszaru </w:t>
      </w:r>
      <w:r w:rsidRPr="005453B1">
        <w:rPr>
          <w:lang w:val="pl-PL"/>
        </w:rPr>
        <w:t>rewitalizacji.</w:t>
      </w:r>
    </w:p>
    <w:p w14:paraId="667CF7DD" w14:textId="296F94FA" w:rsidR="00EC0705" w:rsidRPr="005453B1" w:rsidRDefault="00EC0705" w:rsidP="00EC0705">
      <w:pPr>
        <w:rPr>
          <w:b/>
          <w:lang w:val="pl-PL"/>
        </w:rPr>
      </w:pPr>
      <w:r w:rsidRPr="005453B1">
        <w:rPr>
          <w:b/>
          <w:lang w:val="pl-PL"/>
        </w:rPr>
        <w:t xml:space="preserve">Wyniki </w:t>
      </w:r>
      <w:r w:rsidR="000F4DCD">
        <w:rPr>
          <w:b/>
          <w:lang w:val="pl-PL"/>
        </w:rPr>
        <w:t>badania ankietowego</w:t>
      </w:r>
      <w:r w:rsidRPr="005453B1">
        <w:rPr>
          <w:b/>
          <w:lang w:val="pl-PL"/>
        </w:rPr>
        <w:t xml:space="preserve"> </w:t>
      </w:r>
    </w:p>
    <w:p w14:paraId="2A9BE348" w14:textId="767E28B2" w:rsidR="000F4DCD" w:rsidRPr="000F4DCD" w:rsidRDefault="000F4DCD" w:rsidP="000F4DCD">
      <w:pPr>
        <w:ind w:firstLine="720"/>
        <w:jc w:val="both"/>
        <w:rPr>
          <w:lang w:val="pl-PL"/>
        </w:rPr>
      </w:pPr>
      <w:r w:rsidRPr="000F4DCD">
        <w:rPr>
          <w:lang w:val="pl-PL"/>
        </w:rPr>
        <w:t xml:space="preserve">Wyniki badania ankietowego potwierdzają trafność wyboru obszarów, zawartych w </w:t>
      </w:r>
      <w:r>
        <w:rPr>
          <w:lang w:val="pl-PL"/>
        </w:rPr>
        <w:t>diagnozie</w:t>
      </w:r>
      <w:r w:rsidRPr="000F4DCD">
        <w:rPr>
          <w:lang w:val="pl-PL"/>
        </w:rPr>
        <w:t xml:space="preserve">. Wyniki analizy ilościowej, zawartej w ww. opracowaniu opartej na danych pozyskanych z miejskich jednostek organizacyjnych w dużym stopniu pokrywają się z odczuciami mieszkańców na temat zjawisk kryzysowych w mieście. </w:t>
      </w:r>
    </w:p>
    <w:p w14:paraId="5A56D892" w14:textId="1E267363" w:rsidR="000F4DCD" w:rsidRPr="000F4DCD" w:rsidRDefault="000F4DCD" w:rsidP="000F4DCD">
      <w:pPr>
        <w:ind w:firstLine="720"/>
        <w:jc w:val="both"/>
        <w:rPr>
          <w:lang w:val="pl-PL"/>
        </w:rPr>
      </w:pPr>
      <w:r w:rsidRPr="000F4DCD">
        <w:rPr>
          <w:lang w:val="pl-PL"/>
        </w:rPr>
        <w:t xml:space="preserve">Należy podkreślić stosunkowo niewielką zwrotność ankiet, a także specyficzny profil respondentów uzyskany z danych metrykalnych. Badani to w przeważającej liczbie osoby o wyższym wykształceniu, w wieku produkcyjnym, przede wszystkim kobiety. W sferze społecznej respondenci zwracali uwagę głównie na sprawy związane z integracją i aktywnością społeczności lokalnej. W odpowiedziach otwartych najczęściej wskazano m.in. tereny </w:t>
      </w:r>
      <w:proofErr w:type="spellStart"/>
      <w:r w:rsidRPr="000F4DCD">
        <w:rPr>
          <w:lang w:val="pl-PL"/>
        </w:rPr>
        <w:t>Zatorza</w:t>
      </w:r>
      <w:proofErr w:type="spellEnd"/>
      <w:r w:rsidRPr="000F4DCD">
        <w:rPr>
          <w:lang w:val="pl-PL"/>
        </w:rPr>
        <w:t xml:space="preserve">, Śródmieścia, Kętrzyńskiego i Kościuszki. Inne obszary wymieniane przez ankietowanych, takie jak </w:t>
      </w:r>
      <w:proofErr w:type="spellStart"/>
      <w:r w:rsidRPr="000F4DCD">
        <w:rPr>
          <w:lang w:val="pl-PL"/>
        </w:rPr>
        <w:t>Jaroty</w:t>
      </w:r>
      <w:proofErr w:type="spellEnd"/>
      <w:r w:rsidRPr="000F4DCD">
        <w:rPr>
          <w:lang w:val="pl-PL"/>
        </w:rPr>
        <w:t xml:space="preserve"> czy Nagórki, choć wykazujące część z kryzysów w poszczególnych dziedzinach, w ocenie kumulatywnej nie wykazywały natężeń, które wskazywałyby na konieczność włączenia ich do obszaru rewitalizacji.</w:t>
      </w:r>
    </w:p>
    <w:p w14:paraId="50BF37AC" w14:textId="77777777" w:rsidR="000F4DCD" w:rsidRPr="000F4DCD" w:rsidRDefault="000F4DCD" w:rsidP="000F4DCD">
      <w:pPr>
        <w:ind w:firstLine="720"/>
        <w:jc w:val="both"/>
        <w:rPr>
          <w:lang w:val="pl-PL"/>
        </w:rPr>
      </w:pPr>
      <w:r w:rsidRPr="000F4DCD">
        <w:rPr>
          <w:lang w:val="pl-PL"/>
        </w:rPr>
        <w:t xml:space="preserve">W odpowiedziach otwartych, mających wskazać dodatkowe wyzwania, wskazywano m.in. słaby stan techniczny jezdni i chodników (w szczególności na </w:t>
      </w:r>
      <w:proofErr w:type="spellStart"/>
      <w:r w:rsidRPr="000F4DCD">
        <w:rPr>
          <w:lang w:val="pl-PL"/>
        </w:rPr>
        <w:t>Zatorzu</w:t>
      </w:r>
      <w:proofErr w:type="spellEnd"/>
      <w:r w:rsidRPr="000F4DCD">
        <w:rPr>
          <w:lang w:val="pl-PL"/>
        </w:rPr>
        <w:t xml:space="preserve">), konieczność założenia monitoringu i poprawy partoli pieszych, zwiększenia działań inicjujących aktywność mieszkańców oraz terenów uprawiania sportu i wypoczynku. Duży nacisk ankietowani położyli także na sprawy zieleni w mieście, uznając, że na tym polu jest jeszcze wiele do zrobienia. </w:t>
      </w:r>
    </w:p>
    <w:p w14:paraId="501ECC84" w14:textId="52C7AB22" w:rsidR="00FD4C2A" w:rsidRPr="00FD4C2A" w:rsidRDefault="000F4DCD" w:rsidP="000F4DCD">
      <w:pPr>
        <w:ind w:firstLine="720"/>
        <w:jc w:val="both"/>
        <w:rPr>
          <w:lang w:val="pl-PL"/>
        </w:rPr>
      </w:pPr>
      <w:r w:rsidRPr="000F4DCD">
        <w:rPr>
          <w:lang w:val="pl-PL"/>
        </w:rPr>
        <w:t>Wśród wartości na obszarze rewitalizacji również przeważały wskazania dotyczące strefy przestrzennej. Ankietowani jako cenny zasób obszaru wskazali przede wszystkim przestrzenie publiczne – ogólnodostępne,  obiekty zabytkowe oraz wartości przyrodnicze.</w:t>
      </w:r>
    </w:p>
    <w:p w14:paraId="11C4AF7E" w14:textId="77777777" w:rsidR="00EC0705" w:rsidRPr="00FD4C2A" w:rsidRDefault="00EC0705" w:rsidP="00FD4C2A">
      <w:pPr>
        <w:jc w:val="both"/>
        <w:rPr>
          <w:b/>
          <w:lang w:val="pl-PL"/>
        </w:rPr>
      </w:pPr>
      <w:r w:rsidRPr="00FD4C2A">
        <w:rPr>
          <w:b/>
          <w:lang w:val="pl-PL"/>
        </w:rPr>
        <w:t>Opis obszaru rewitalizacji wraz z wskazaniem jego znaczenia dla rozwoju lokalnego</w:t>
      </w:r>
    </w:p>
    <w:p w14:paraId="462BEC51" w14:textId="19B4D02C" w:rsidR="00383455" w:rsidRPr="00FD4C2A" w:rsidRDefault="00EC0705" w:rsidP="00FD4C2A">
      <w:pPr>
        <w:ind w:firstLine="720"/>
        <w:jc w:val="both"/>
        <w:rPr>
          <w:lang w:val="pl-PL"/>
        </w:rPr>
      </w:pPr>
      <w:r w:rsidRPr="00FD4C2A">
        <w:rPr>
          <w:lang w:val="pl-PL"/>
        </w:rPr>
        <w:t>Dialog z interesariuszami rewitalizacji, przeprowadzony w trakcie konsultacji pozwolił na potwierdzenie wykonanego wyboru obszaru rewitalizacji, identyfikację głównych wyzwań oraz wskazanie znaczenia obszaru dla rozwoju lokalnego . Wnioski zostały zapisane poniżej.</w:t>
      </w:r>
    </w:p>
    <w:p w14:paraId="5FFD4908" w14:textId="77777777" w:rsidR="00EC0705" w:rsidRDefault="00EC0705" w:rsidP="00EC0705">
      <w:pPr>
        <w:rPr>
          <w:b/>
          <w:color w:val="FF0000"/>
          <w:lang w:val="pl-PL"/>
        </w:rPr>
      </w:pPr>
    </w:p>
    <w:p w14:paraId="1E15AACE" w14:textId="77777777" w:rsidR="00383455" w:rsidRDefault="00383455" w:rsidP="007C542A">
      <w:pPr>
        <w:ind w:firstLine="360"/>
        <w:rPr>
          <w:b/>
          <w:color w:val="FF0000"/>
          <w:lang w:val="pl-PL"/>
        </w:rPr>
      </w:pPr>
    </w:p>
    <w:p w14:paraId="5D15FC7E" w14:textId="1E0FF105" w:rsidR="005A19B9" w:rsidRPr="00383455" w:rsidRDefault="005A19B9" w:rsidP="00383455">
      <w:pPr>
        <w:ind w:firstLine="360"/>
        <w:jc w:val="both"/>
        <w:rPr>
          <w:b/>
          <w:lang w:val="pl-PL"/>
        </w:rPr>
      </w:pPr>
      <w:r w:rsidRPr="00383455">
        <w:rPr>
          <w:b/>
          <w:lang w:val="pl-PL"/>
        </w:rPr>
        <w:lastRenderedPageBreak/>
        <w:t>Śródmieście</w:t>
      </w:r>
      <w:r w:rsidR="005453B1">
        <w:rPr>
          <w:b/>
          <w:lang w:val="pl-PL"/>
        </w:rPr>
        <w:t xml:space="preserve"> i Osiedle Kętrzyńskie</w:t>
      </w:r>
    </w:p>
    <w:p w14:paraId="70CEECF7" w14:textId="0C977C7F" w:rsidR="00813F4F" w:rsidRPr="00383455" w:rsidRDefault="005A19B9" w:rsidP="00383455">
      <w:pPr>
        <w:ind w:firstLine="360"/>
        <w:jc w:val="both"/>
        <w:rPr>
          <w:lang w:val="pl-PL"/>
        </w:rPr>
      </w:pPr>
      <w:r w:rsidRPr="00383455">
        <w:rPr>
          <w:lang w:val="pl-PL"/>
        </w:rPr>
        <w:t>Obszar jest w znaczącym stopniu zurbanizowany i zabudowany budynkami</w:t>
      </w:r>
      <w:r w:rsidR="00FD18A7">
        <w:rPr>
          <w:lang w:val="pl-PL"/>
        </w:rPr>
        <w:t xml:space="preserve"> </w:t>
      </w:r>
      <w:r w:rsidRPr="00383455">
        <w:rPr>
          <w:lang w:val="pl-PL"/>
        </w:rPr>
        <w:t xml:space="preserve">o walorach historycznych i kulturowych. </w:t>
      </w:r>
      <w:r w:rsidR="00813F4F" w:rsidRPr="00383455">
        <w:rPr>
          <w:lang w:val="pl-PL"/>
        </w:rPr>
        <w:t xml:space="preserve">Wiąże się to z głównymi wyzwaniami tego obszaru </w:t>
      </w:r>
      <w:r w:rsidR="00383455">
        <w:rPr>
          <w:lang w:val="pl-PL"/>
        </w:rPr>
        <w:t>–</w:t>
      </w:r>
      <w:r w:rsidR="00813F4F" w:rsidRPr="00383455">
        <w:rPr>
          <w:lang w:val="pl-PL"/>
        </w:rPr>
        <w:t xml:space="preserve"> złym stanem technicznym zabudowy kamienicznej oraz lokali komunalnych. Jest to t</w:t>
      </w:r>
      <w:r w:rsidR="00383455">
        <w:rPr>
          <w:lang w:val="pl-PL"/>
        </w:rPr>
        <w:t>akże obszar koncentracji miejsc</w:t>
      </w:r>
      <w:r w:rsidR="00813F4F" w:rsidRPr="00383455">
        <w:rPr>
          <w:lang w:val="pl-PL"/>
        </w:rPr>
        <w:t xml:space="preserve"> zamieszkania osób </w:t>
      </w:r>
      <w:r w:rsidR="00FD18A7">
        <w:rPr>
          <w:lang w:val="pl-PL"/>
        </w:rPr>
        <w:br/>
      </w:r>
      <w:r w:rsidR="00813F4F" w:rsidRPr="00383455">
        <w:rPr>
          <w:lang w:val="pl-PL"/>
        </w:rPr>
        <w:t xml:space="preserve">z problemami społecznymi. </w:t>
      </w:r>
    </w:p>
    <w:p w14:paraId="211E4965" w14:textId="731B086C" w:rsidR="000F4DCD" w:rsidRPr="00383455" w:rsidRDefault="00813F4F" w:rsidP="000F4DCD">
      <w:pPr>
        <w:ind w:firstLine="360"/>
        <w:jc w:val="both"/>
        <w:rPr>
          <w:lang w:val="pl-PL"/>
        </w:rPr>
      </w:pPr>
      <w:r w:rsidRPr="00383455">
        <w:rPr>
          <w:lang w:val="pl-PL"/>
        </w:rPr>
        <w:t>Śródmieście posiada także zasoby, które pozwalają na planowanie działań rewitalizacyjnych. Są nimi przede wszystkim walory kulturowe wynikające z zachowanej, historycznej tkanki zabudowy, dobry dostęp do usług</w:t>
      </w:r>
      <w:r w:rsidR="00383455">
        <w:rPr>
          <w:lang w:val="pl-PL"/>
        </w:rPr>
        <w:t xml:space="preserve"> i</w:t>
      </w:r>
      <w:r w:rsidRPr="00383455">
        <w:rPr>
          <w:lang w:val="pl-PL"/>
        </w:rPr>
        <w:t xml:space="preserve"> centralne położenie. Ważnym zasobem jest także kapitał społeczny oraz fakt, </w:t>
      </w:r>
      <w:r w:rsidR="00383455">
        <w:rPr>
          <w:lang w:val="pl-PL"/>
        </w:rPr>
        <w:br/>
      </w:r>
      <w:r w:rsidRPr="00383455">
        <w:rPr>
          <w:lang w:val="pl-PL"/>
        </w:rPr>
        <w:t>że podobnie jak Zatorze, jest to dzielnica, do której wprowadzają się młodsi mieszkańcy.</w:t>
      </w:r>
      <w:r w:rsidR="00B21C61" w:rsidRPr="00383455">
        <w:rPr>
          <w:lang w:val="pl-PL"/>
        </w:rPr>
        <w:t xml:space="preserve"> Wraz z nimi realizowane są remont</w:t>
      </w:r>
      <w:r w:rsidR="00383455">
        <w:rPr>
          <w:lang w:val="pl-PL"/>
        </w:rPr>
        <w:t>y</w:t>
      </w:r>
      <w:r w:rsidR="00B21C61" w:rsidRPr="00383455">
        <w:rPr>
          <w:lang w:val="pl-PL"/>
        </w:rPr>
        <w:t xml:space="preserve"> kamienic. </w:t>
      </w:r>
      <w:r w:rsidR="00FD18A7">
        <w:rPr>
          <w:lang w:val="pl-PL"/>
        </w:rPr>
        <w:t>Jest tu również potencjał, aby tworzyć miejsca aktywności i integracji mieszkańców na zapleczach zabudowy mieszkaniowej (podwórka).</w:t>
      </w:r>
      <w:r w:rsidR="000F4DCD">
        <w:rPr>
          <w:lang w:val="pl-PL"/>
        </w:rPr>
        <w:t xml:space="preserve"> </w:t>
      </w:r>
      <w:r w:rsidR="000F4DCD" w:rsidRPr="00383455">
        <w:rPr>
          <w:lang w:val="pl-PL"/>
        </w:rPr>
        <w:t>Stare Miasto jest najstarszą częścią Olsztyna</w:t>
      </w:r>
      <w:r w:rsidR="000F4DCD">
        <w:rPr>
          <w:lang w:val="pl-PL"/>
        </w:rPr>
        <w:t>, gdzie</w:t>
      </w:r>
      <w:r w:rsidR="000F4DCD" w:rsidRPr="00383455">
        <w:rPr>
          <w:lang w:val="pl-PL"/>
        </w:rPr>
        <w:t xml:space="preserve"> mieszczą się </w:t>
      </w:r>
      <w:r w:rsidR="000F4DCD">
        <w:rPr>
          <w:lang w:val="pl-PL"/>
        </w:rPr>
        <w:t>naj</w:t>
      </w:r>
      <w:r w:rsidR="000F4DCD" w:rsidRPr="00383455">
        <w:rPr>
          <w:lang w:val="pl-PL"/>
        </w:rPr>
        <w:t>ważniejsze obiekty zabytkowe, tworz</w:t>
      </w:r>
      <w:r w:rsidR="000F4DCD">
        <w:rPr>
          <w:lang w:val="pl-PL"/>
        </w:rPr>
        <w:t>y</w:t>
      </w:r>
      <w:r w:rsidR="000F4DCD" w:rsidRPr="00383455">
        <w:rPr>
          <w:lang w:val="pl-PL"/>
        </w:rPr>
        <w:t xml:space="preserve"> tożsamość miasta. </w:t>
      </w:r>
      <w:r w:rsidR="000F4DCD">
        <w:rPr>
          <w:lang w:val="pl-PL"/>
        </w:rPr>
        <w:t>D</w:t>
      </w:r>
      <w:r w:rsidR="000F4DCD" w:rsidRPr="00383455">
        <w:rPr>
          <w:lang w:val="pl-PL"/>
        </w:rPr>
        <w:t xml:space="preserve">otknięty </w:t>
      </w:r>
      <w:r w:rsidR="000F4DCD">
        <w:rPr>
          <w:lang w:val="pl-PL"/>
        </w:rPr>
        <w:t xml:space="preserve">jest </w:t>
      </w:r>
      <w:r w:rsidR="000F4DCD" w:rsidRPr="00383455">
        <w:rPr>
          <w:lang w:val="pl-PL"/>
        </w:rPr>
        <w:t xml:space="preserve">wyzwaniami związanymi </w:t>
      </w:r>
      <w:r w:rsidR="000F4DCD">
        <w:rPr>
          <w:lang w:val="pl-PL"/>
        </w:rPr>
        <w:t xml:space="preserve">z problemami społecznymi, w tym m.in. </w:t>
      </w:r>
      <w:r w:rsidR="000F4DCD" w:rsidRPr="00383455">
        <w:rPr>
          <w:lang w:val="pl-PL"/>
        </w:rPr>
        <w:t>bezrobociem, wysokim udziałem mieszkańców korz</w:t>
      </w:r>
      <w:r w:rsidR="000F4DCD">
        <w:rPr>
          <w:lang w:val="pl-PL"/>
        </w:rPr>
        <w:t xml:space="preserve">ystających z pomocy społecznej oraz </w:t>
      </w:r>
      <w:r w:rsidR="000F4DCD" w:rsidRPr="00383455">
        <w:rPr>
          <w:lang w:val="pl-PL"/>
        </w:rPr>
        <w:t>wyższym udziałem seniorów w liczbie mieszkańców. Pod względem gospodarczym</w:t>
      </w:r>
      <w:r w:rsidR="000F4DCD">
        <w:rPr>
          <w:lang w:val="pl-PL"/>
        </w:rPr>
        <w:t>,</w:t>
      </w:r>
      <w:r w:rsidR="000F4DCD" w:rsidRPr="00383455">
        <w:rPr>
          <w:lang w:val="pl-PL"/>
        </w:rPr>
        <w:t xml:space="preserve"> Stare Miasto </w:t>
      </w:r>
      <w:r w:rsidR="000F4DCD">
        <w:rPr>
          <w:lang w:val="pl-PL"/>
        </w:rPr>
        <w:t>stanowi</w:t>
      </w:r>
      <w:r w:rsidR="000F4DCD" w:rsidRPr="00383455">
        <w:rPr>
          <w:lang w:val="pl-PL"/>
        </w:rPr>
        <w:t xml:space="preserve"> atrakcj</w:t>
      </w:r>
      <w:r w:rsidR="000F4DCD">
        <w:rPr>
          <w:lang w:val="pl-PL"/>
        </w:rPr>
        <w:t>ę</w:t>
      </w:r>
      <w:r w:rsidR="000F4DCD" w:rsidRPr="00383455">
        <w:rPr>
          <w:lang w:val="pl-PL"/>
        </w:rPr>
        <w:t xml:space="preserve"> turystyczną, </w:t>
      </w:r>
      <w:r w:rsidR="000F4DCD">
        <w:rPr>
          <w:lang w:val="pl-PL"/>
        </w:rPr>
        <w:t>gdzie</w:t>
      </w:r>
      <w:r w:rsidR="000F4DCD" w:rsidRPr="00383455">
        <w:rPr>
          <w:lang w:val="pl-PL"/>
        </w:rPr>
        <w:t xml:space="preserve"> działają liczne usługi gastronomiczne. Pod tym względem dzielnica nie jest zmarginalizowana, a raczej cieszy się powodzeniem. Główne wyzwania </w:t>
      </w:r>
      <w:r w:rsidR="000F4DCD">
        <w:rPr>
          <w:lang w:val="pl-PL"/>
        </w:rPr>
        <w:t xml:space="preserve">na tym obszarze </w:t>
      </w:r>
      <w:r w:rsidR="000F4DCD" w:rsidRPr="00383455">
        <w:rPr>
          <w:lang w:val="pl-PL"/>
        </w:rPr>
        <w:t xml:space="preserve">dotyczą kondycji społecznej części z jej mieszkańców. </w:t>
      </w:r>
    </w:p>
    <w:p w14:paraId="67443423" w14:textId="23E91E93" w:rsidR="005A19B9" w:rsidRPr="00383455" w:rsidRDefault="005A19B9" w:rsidP="00383455">
      <w:pPr>
        <w:ind w:firstLine="360"/>
        <w:jc w:val="both"/>
        <w:rPr>
          <w:b/>
          <w:lang w:val="pl-PL"/>
        </w:rPr>
      </w:pPr>
      <w:r w:rsidRPr="00383455">
        <w:rPr>
          <w:b/>
          <w:lang w:val="pl-PL"/>
        </w:rPr>
        <w:t>Osiedle Grunwaldzkie</w:t>
      </w:r>
      <w:r w:rsidR="000F4DCD">
        <w:rPr>
          <w:b/>
          <w:lang w:val="pl-PL"/>
        </w:rPr>
        <w:t xml:space="preserve"> i część Podgrodzia</w:t>
      </w:r>
    </w:p>
    <w:p w14:paraId="3E911AE6" w14:textId="196A6474" w:rsidR="005A19B9" w:rsidRPr="00383455" w:rsidRDefault="00474FAA" w:rsidP="00383455">
      <w:pPr>
        <w:ind w:firstLine="360"/>
        <w:jc w:val="both"/>
        <w:rPr>
          <w:lang w:val="pl-PL"/>
        </w:rPr>
      </w:pPr>
      <w:r w:rsidRPr="00383455">
        <w:rPr>
          <w:lang w:val="pl-PL"/>
        </w:rPr>
        <w:t>Jest to o</w:t>
      </w:r>
      <w:r w:rsidR="00383455">
        <w:rPr>
          <w:lang w:val="pl-PL"/>
        </w:rPr>
        <w:t xml:space="preserve">bszar o walorach historycznych – </w:t>
      </w:r>
      <w:r w:rsidRPr="00383455">
        <w:rPr>
          <w:lang w:val="pl-PL"/>
        </w:rPr>
        <w:t xml:space="preserve">fragment </w:t>
      </w:r>
      <w:r w:rsidR="00383455">
        <w:rPr>
          <w:lang w:val="pl-PL"/>
        </w:rPr>
        <w:t>dziewiętnastowiecznego</w:t>
      </w:r>
      <w:r w:rsidRPr="00383455">
        <w:rPr>
          <w:lang w:val="pl-PL"/>
        </w:rPr>
        <w:t xml:space="preserve"> przedmieścia miasta, niegdyś dzielnica żydowska. Istniejący zasób budynków oraz historia dzielnicy jest dużym atutem tego fragmentu Olsztyna.</w:t>
      </w:r>
      <w:r w:rsidR="00CA5F8D" w:rsidRPr="00383455">
        <w:rPr>
          <w:lang w:val="pl-PL"/>
        </w:rPr>
        <w:t xml:space="preserve"> Dodatkowo, na terenie dzielnicy lokalizuje się nowa zabudowa mieszkaniowa, która wpływa na poprawę sytuacji w sąsiedztwie. Atutem jest</w:t>
      </w:r>
      <w:r w:rsidR="00383455">
        <w:rPr>
          <w:lang w:val="pl-PL"/>
        </w:rPr>
        <w:t xml:space="preserve"> zarówno</w:t>
      </w:r>
      <w:r w:rsidR="00CA5F8D" w:rsidRPr="00383455">
        <w:rPr>
          <w:lang w:val="pl-PL"/>
        </w:rPr>
        <w:t xml:space="preserve"> istniejące targowisko</w:t>
      </w:r>
      <w:r w:rsidR="00383455">
        <w:rPr>
          <w:lang w:val="pl-PL"/>
        </w:rPr>
        <w:t>,</w:t>
      </w:r>
      <w:r w:rsidR="00CA5F8D" w:rsidRPr="00383455">
        <w:rPr>
          <w:lang w:val="pl-PL"/>
        </w:rPr>
        <w:t xml:space="preserve"> jak i potencjał społeczny.</w:t>
      </w:r>
    </w:p>
    <w:p w14:paraId="18395675" w14:textId="20EEA25C" w:rsidR="005453B1" w:rsidRPr="0068064D" w:rsidRDefault="00474FAA" w:rsidP="000F4DCD">
      <w:pPr>
        <w:ind w:firstLine="360"/>
        <w:jc w:val="both"/>
        <w:rPr>
          <w:color w:val="339966"/>
          <w:lang w:val="pl-PL"/>
        </w:rPr>
      </w:pPr>
      <w:r w:rsidRPr="00383455">
        <w:rPr>
          <w:lang w:val="pl-PL"/>
        </w:rPr>
        <w:t>Jest to obszar koncentracji problemów społecznych</w:t>
      </w:r>
      <w:r w:rsidR="00CA5F8D" w:rsidRPr="00383455">
        <w:rPr>
          <w:lang w:val="pl-PL"/>
        </w:rPr>
        <w:t>. Równie ważnym wyzwaniem są znaczące problemy</w:t>
      </w:r>
      <w:r w:rsidRPr="00383455">
        <w:rPr>
          <w:lang w:val="pl-PL"/>
        </w:rPr>
        <w:t xml:space="preserve"> ze stanem technicznym zasobu kamienicznego</w:t>
      </w:r>
      <w:r w:rsidR="00CA5F8D" w:rsidRPr="00383455">
        <w:rPr>
          <w:lang w:val="pl-PL"/>
        </w:rPr>
        <w:t>, wpływającego negatywnie na jakość życia</w:t>
      </w:r>
      <w:r w:rsidR="00383455">
        <w:rPr>
          <w:lang w:val="pl-PL"/>
        </w:rPr>
        <w:t>,</w:t>
      </w:r>
      <w:r w:rsidR="00CA5F8D" w:rsidRPr="00383455">
        <w:rPr>
          <w:lang w:val="pl-PL"/>
        </w:rPr>
        <w:t xml:space="preserve"> jak i stan środowiska</w:t>
      </w:r>
      <w:r w:rsidRPr="00383455">
        <w:rPr>
          <w:lang w:val="pl-PL"/>
        </w:rPr>
        <w:t xml:space="preserve">. </w:t>
      </w:r>
      <w:r w:rsidR="00CA5F8D" w:rsidRPr="00383455">
        <w:rPr>
          <w:lang w:val="pl-PL"/>
        </w:rPr>
        <w:t>Dzielnica jest także miejscem zamieszkania mniejszości romskiej, która powinna być włączona w proces zmian</w:t>
      </w:r>
      <w:r w:rsidR="000F4DCD">
        <w:rPr>
          <w:lang w:val="pl-PL"/>
        </w:rPr>
        <w:t xml:space="preserve"> na tym obszarze</w:t>
      </w:r>
      <w:r w:rsidR="00CA5F8D" w:rsidRPr="00383455">
        <w:rPr>
          <w:lang w:val="pl-PL"/>
        </w:rPr>
        <w:t>.</w:t>
      </w:r>
    </w:p>
    <w:p w14:paraId="7E9148E8" w14:textId="5BC62531" w:rsidR="005A19B9" w:rsidRPr="00383455" w:rsidRDefault="005A19B9" w:rsidP="00383455">
      <w:pPr>
        <w:ind w:firstLine="360"/>
        <w:jc w:val="both"/>
        <w:rPr>
          <w:b/>
          <w:lang w:val="pl-PL"/>
        </w:rPr>
      </w:pPr>
      <w:r w:rsidRPr="00383455">
        <w:rPr>
          <w:b/>
          <w:lang w:val="pl-PL"/>
        </w:rPr>
        <w:t xml:space="preserve">Zatorze </w:t>
      </w:r>
    </w:p>
    <w:p w14:paraId="11BBA19E" w14:textId="69578F8E" w:rsidR="00813F4F" w:rsidRPr="00383455" w:rsidRDefault="005A19B9" w:rsidP="00383455">
      <w:pPr>
        <w:ind w:firstLine="360"/>
        <w:jc w:val="both"/>
        <w:rPr>
          <w:lang w:val="pl-PL"/>
        </w:rPr>
      </w:pPr>
      <w:r w:rsidRPr="00383455">
        <w:rPr>
          <w:lang w:val="pl-PL"/>
        </w:rPr>
        <w:t xml:space="preserve">Zatorze obejmuje obszary położone na północy miasta </w:t>
      </w:r>
      <w:r w:rsidR="000F4DCD">
        <w:rPr>
          <w:lang w:val="pl-PL"/>
        </w:rPr>
        <w:t xml:space="preserve">(teren osiedli Zatorze, Wojska Polskiego </w:t>
      </w:r>
      <w:r w:rsidR="000F4DCD">
        <w:rPr>
          <w:lang w:val="pl-PL"/>
        </w:rPr>
        <w:br/>
        <w:t xml:space="preserve">i częściowo osiedla Podleśna) </w:t>
      </w:r>
      <w:r w:rsidRPr="00383455">
        <w:rPr>
          <w:lang w:val="pl-PL"/>
        </w:rPr>
        <w:t>i jest jedną ze starszych dzielnic miasta.</w:t>
      </w:r>
      <w:r w:rsidR="000F4DCD">
        <w:rPr>
          <w:lang w:val="pl-PL"/>
        </w:rPr>
        <w:t xml:space="preserve"> </w:t>
      </w:r>
      <w:r w:rsidRPr="00383455">
        <w:rPr>
          <w:lang w:val="pl-PL"/>
        </w:rPr>
        <w:t>Jej rozwój był związany z rozbudową kolei. Obecnie linia kolejowa jest traktowana jako problem, ze względu na odcięcie dzielnicy od centrum miasta.</w:t>
      </w:r>
      <w:r w:rsidR="00813F4F" w:rsidRPr="00383455">
        <w:rPr>
          <w:lang w:val="pl-PL"/>
        </w:rPr>
        <w:t xml:space="preserve"> Zatorze jest obszarem na którym mieszkało więcej osób korzystających z pomocy społecznej i wykazujących problemy społeczne niż w innych częściach Olsztyna. Na </w:t>
      </w:r>
      <w:proofErr w:type="spellStart"/>
      <w:r w:rsidR="00813F4F" w:rsidRPr="00383455">
        <w:rPr>
          <w:lang w:val="pl-PL"/>
        </w:rPr>
        <w:t>Zatorzu</w:t>
      </w:r>
      <w:proofErr w:type="spellEnd"/>
      <w:r w:rsidR="00813F4F" w:rsidRPr="00383455">
        <w:rPr>
          <w:lang w:val="pl-PL"/>
        </w:rPr>
        <w:t xml:space="preserve"> prowadzono </w:t>
      </w:r>
      <w:r w:rsidR="00B21C61" w:rsidRPr="00383455">
        <w:rPr>
          <w:lang w:val="pl-PL"/>
        </w:rPr>
        <w:t>jednak</w:t>
      </w:r>
      <w:r w:rsidR="00813F4F" w:rsidRPr="00383455">
        <w:rPr>
          <w:lang w:val="pl-PL"/>
        </w:rPr>
        <w:t xml:space="preserve"> działania rewitalizacyjne </w:t>
      </w:r>
      <w:r w:rsidR="00383455">
        <w:rPr>
          <w:lang w:val="pl-PL"/>
        </w:rPr>
        <w:t>–</w:t>
      </w:r>
      <w:r w:rsidR="00813F4F" w:rsidRPr="00383455">
        <w:rPr>
          <w:lang w:val="pl-PL"/>
        </w:rPr>
        <w:t xml:space="preserve"> odnawiano zasób mieszkaniowy i </w:t>
      </w:r>
      <w:r w:rsidR="00383455">
        <w:rPr>
          <w:lang w:val="pl-PL"/>
        </w:rPr>
        <w:t>podnoszono jakość</w:t>
      </w:r>
      <w:r w:rsidR="00813F4F" w:rsidRPr="00383455">
        <w:rPr>
          <w:lang w:val="pl-PL"/>
        </w:rPr>
        <w:t xml:space="preserve"> przestrze</w:t>
      </w:r>
      <w:r w:rsidR="00383455">
        <w:rPr>
          <w:lang w:val="pl-PL"/>
        </w:rPr>
        <w:t>ni</w:t>
      </w:r>
      <w:r w:rsidR="00813F4F" w:rsidRPr="00383455">
        <w:rPr>
          <w:lang w:val="pl-PL"/>
        </w:rPr>
        <w:t xml:space="preserve"> podwórek</w:t>
      </w:r>
      <w:r w:rsidR="00474FAA" w:rsidRPr="00383455">
        <w:rPr>
          <w:lang w:val="pl-PL"/>
        </w:rPr>
        <w:t xml:space="preserve"> czy mieszkalnictwa chronionego</w:t>
      </w:r>
      <w:r w:rsidR="00813F4F" w:rsidRPr="00383455">
        <w:rPr>
          <w:lang w:val="pl-PL"/>
        </w:rPr>
        <w:t>.</w:t>
      </w:r>
      <w:r w:rsidR="00B21C61" w:rsidRPr="00383455">
        <w:rPr>
          <w:lang w:val="pl-PL"/>
        </w:rPr>
        <w:t xml:space="preserve"> Wyzwania dla dzielnicy to m.in. konieczność poprawy stanu zabudowy. Dodatkowym wyzwaniem </w:t>
      </w:r>
      <w:r w:rsidR="003539F4" w:rsidRPr="00383455">
        <w:rPr>
          <w:lang w:val="pl-PL"/>
        </w:rPr>
        <w:t xml:space="preserve">jest </w:t>
      </w:r>
      <w:r w:rsidR="00FD18A7">
        <w:rPr>
          <w:lang w:val="pl-PL"/>
        </w:rPr>
        <w:t>zauważany przez mieszkańców niedobór</w:t>
      </w:r>
      <w:r w:rsidR="003539F4" w:rsidRPr="00383455">
        <w:rPr>
          <w:lang w:val="pl-PL"/>
        </w:rPr>
        <w:t xml:space="preserve"> </w:t>
      </w:r>
      <w:r w:rsidR="00341F86" w:rsidRPr="00383455">
        <w:rPr>
          <w:lang w:val="pl-PL"/>
        </w:rPr>
        <w:t>przestrzeni publiczn</w:t>
      </w:r>
      <w:r w:rsidR="00FD18A7">
        <w:rPr>
          <w:lang w:val="pl-PL"/>
        </w:rPr>
        <w:t xml:space="preserve">ych, umożlwiających budowanie społeczeństwa obywatelskiego i wzmacnianie aktywności mieszkańców. </w:t>
      </w:r>
    </w:p>
    <w:p w14:paraId="26A6F5DA" w14:textId="45A5604A" w:rsidR="005A19B9" w:rsidRDefault="00813F4F" w:rsidP="00383455">
      <w:pPr>
        <w:ind w:firstLine="360"/>
        <w:jc w:val="both"/>
        <w:rPr>
          <w:lang w:val="pl-PL"/>
        </w:rPr>
      </w:pPr>
      <w:r w:rsidRPr="00383455">
        <w:rPr>
          <w:lang w:val="pl-PL"/>
        </w:rPr>
        <w:t>Atutem dzielnic</w:t>
      </w:r>
      <w:r w:rsidR="00383455">
        <w:rPr>
          <w:lang w:val="pl-PL"/>
        </w:rPr>
        <w:t>y jest wysoki kapitał społeczny. J</w:t>
      </w:r>
      <w:r w:rsidRPr="00383455">
        <w:rPr>
          <w:lang w:val="pl-PL"/>
        </w:rPr>
        <w:t>est ona uważana za „matecznik”</w:t>
      </w:r>
      <w:r w:rsidR="00B21C61" w:rsidRPr="00383455">
        <w:rPr>
          <w:lang w:val="pl-PL"/>
        </w:rPr>
        <w:t xml:space="preserve"> olsztyńskich ruchów miejskich i na jej terenie działają</w:t>
      </w:r>
      <w:r w:rsidR="00383455">
        <w:rPr>
          <w:lang w:val="pl-PL"/>
        </w:rPr>
        <w:t xml:space="preserve"> liczne organizacje społeczne oraz</w:t>
      </w:r>
      <w:r w:rsidR="00B21C61" w:rsidRPr="00383455">
        <w:rPr>
          <w:lang w:val="pl-PL"/>
        </w:rPr>
        <w:t xml:space="preserve"> aktywiści. Ważnym atutem jest </w:t>
      </w:r>
      <w:r w:rsidR="003539F4" w:rsidRPr="00383455">
        <w:rPr>
          <w:lang w:val="pl-PL"/>
        </w:rPr>
        <w:t xml:space="preserve">istniejąca </w:t>
      </w:r>
      <w:r w:rsidR="00B21C61" w:rsidRPr="00383455">
        <w:rPr>
          <w:lang w:val="pl-PL"/>
        </w:rPr>
        <w:t xml:space="preserve">zabudowa </w:t>
      </w:r>
      <w:r w:rsidR="003539F4" w:rsidRPr="00383455">
        <w:rPr>
          <w:lang w:val="pl-PL"/>
        </w:rPr>
        <w:t>mieszkaniowa</w:t>
      </w:r>
      <w:r w:rsidR="00383455">
        <w:rPr>
          <w:lang w:val="pl-PL"/>
        </w:rPr>
        <w:t xml:space="preserve"> – </w:t>
      </w:r>
      <w:r w:rsidR="00341F86" w:rsidRPr="00383455">
        <w:rPr>
          <w:lang w:val="pl-PL"/>
        </w:rPr>
        <w:t xml:space="preserve">w większości są to kamienice z XIX w. lub zabudowa powojenna </w:t>
      </w:r>
      <w:r w:rsidR="00383455">
        <w:rPr>
          <w:lang w:val="pl-PL"/>
        </w:rPr>
        <w:br/>
      </w:r>
      <w:r w:rsidR="00341F86" w:rsidRPr="00383455">
        <w:rPr>
          <w:lang w:val="pl-PL"/>
        </w:rPr>
        <w:lastRenderedPageBreak/>
        <w:t xml:space="preserve">o niskiej intensywności i z dużym udziałem zieleni. Bliskość </w:t>
      </w:r>
      <w:r w:rsidR="00FD18A7">
        <w:rPr>
          <w:lang w:val="pl-PL"/>
        </w:rPr>
        <w:t>Ś</w:t>
      </w:r>
      <w:r w:rsidR="00341F86" w:rsidRPr="00383455">
        <w:rPr>
          <w:lang w:val="pl-PL"/>
        </w:rPr>
        <w:t>ródmieścia</w:t>
      </w:r>
      <w:r w:rsidR="00FD18A7">
        <w:rPr>
          <w:lang w:val="pl-PL"/>
        </w:rPr>
        <w:t>,</w:t>
      </w:r>
      <w:r w:rsidR="00341F86" w:rsidRPr="00383455">
        <w:rPr>
          <w:lang w:val="pl-PL"/>
        </w:rPr>
        <w:t xml:space="preserve"> jak i kameralny charakter sprawiają, że na Zatorze przeprowadzają się nowi mieszkańcy, w tym młodsze rodziny, pragnące mieszkać bliżej centrum Olsztyna. </w:t>
      </w:r>
      <w:r w:rsidR="00474FAA" w:rsidRPr="00383455">
        <w:rPr>
          <w:lang w:val="pl-PL"/>
        </w:rPr>
        <w:t>Nowi mieszkańcy to</w:t>
      </w:r>
      <w:r w:rsidR="00341F86" w:rsidRPr="00383455">
        <w:rPr>
          <w:lang w:val="pl-PL"/>
        </w:rPr>
        <w:t xml:space="preserve"> duży atut tej dzielnicy.</w:t>
      </w:r>
      <w:r w:rsidR="00FD18A7">
        <w:rPr>
          <w:lang w:val="pl-PL"/>
        </w:rPr>
        <w:t xml:space="preserve"> Ponadto niewątpliwy  potencjał dla rozwoju tej części miasta może mieć niezagospodarowany obecnie teren danych Koszar Dragonów. Mieszkańcy od lat wskazują potrzebę udostepnienia tego miejsca na działalność organizacji społecznych i  podmiotów publicznych</w:t>
      </w:r>
      <w:r w:rsidR="0081078D">
        <w:rPr>
          <w:lang w:val="pl-PL"/>
        </w:rPr>
        <w:t xml:space="preserve"> i gospodarczych, realizujących usługi kulturalne, rekreacyjne lub społeczne. </w:t>
      </w:r>
    </w:p>
    <w:p w14:paraId="15066337" w14:textId="77777777" w:rsidR="005453B1" w:rsidRPr="00FD18A7" w:rsidRDefault="005453B1" w:rsidP="005453B1">
      <w:pPr>
        <w:pStyle w:val="Standard"/>
        <w:ind w:firstLine="360"/>
        <w:rPr>
          <w:lang w:val="pl-PL"/>
        </w:rPr>
      </w:pPr>
      <w:r w:rsidRPr="00FD18A7">
        <w:rPr>
          <w:b/>
          <w:lang w:val="pl-PL"/>
        </w:rPr>
        <w:t>Osiedle Kościuszki</w:t>
      </w:r>
    </w:p>
    <w:p w14:paraId="3118F1D3" w14:textId="77777777" w:rsidR="005453B1" w:rsidRPr="00FD18A7" w:rsidRDefault="005453B1" w:rsidP="00FD18A7">
      <w:pPr>
        <w:pStyle w:val="Standard"/>
        <w:ind w:firstLine="360"/>
        <w:jc w:val="both"/>
        <w:rPr>
          <w:lang w:val="pl-PL"/>
        </w:rPr>
      </w:pPr>
      <w:r w:rsidRPr="00FD18A7">
        <w:rPr>
          <w:lang w:val="pl-PL"/>
        </w:rPr>
        <w:t>Osiedle Kościuszki jest położone w bliskim sąsiedztwie terenów przemysłowych w rejonie dworca PKP. Jest to obszar, którego cechują zbliżone problemy jak w obszarze Śródmieścia – nasilenie problemów społecznych (bezrobocia, wysokiej liczby osób korzystających z pomocy). Charakterystyczną cechą obszaru jest zabudowa wielorodzinna, dużego osiedla mieszkaniowego. Wyzwaniem, wynikającym z analiz jest niski poziom bezpieczeństwa tego obszaru, wynikający z wysokiej liczby odnotowywanych przestępstw.</w:t>
      </w:r>
    </w:p>
    <w:p w14:paraId="20617A92" w14:textId="7DAA74BC" w:rsidR="005A19B9" w:rsidRPr="00383455" w:rsidRDefault="00B21C61" w:rsidP="00383455">
      <w:pPr>
        <w:ind w:firstLine="360"/>
        <w:jc w:val="both"/>
        <w:rPr>
          <w:b/>
          <w:lang w:val="pl-PL"/>
        </w:rPr>
      </w:pPr>
      <w:r w:rsidRPr="00383455">
        <w:rPr>
          <w:b/>
          <w:lang w:val="pl-PL"/>
        </w:rPr>
        <w:t>Osiedla Kormoran i Pojezierze</w:t>
      </w:r>
    </w:p>
    <w:p w14:paraId="4986E667" w14:textId="03A557B5" w:rsidR="00CA5F8D" w:rsidRPr="00383455" w:rsidRDefault="00CA5F8D" w:rsidP="00383455">
      <w:pPr>
        <w:ind w:firstLine="360"/>
        <w:jc w:val="both"/>
        <w:rPr>
          <w:lang w:val="pl-PL"/>
        </w:rPr>
      </w:pPr>
      <w:r w:rsidRPr="00383455">
        <w:rPr>
          <w:lang w:val="pl-PL"/>
        </w:rPr>
        <w:t>Kormoran i Pojezierze są dużymi osiedlami mieszkaniowymi, zarządzanymi przez spółdzielnie mieszkaniowe. Są to gęsto zamieszkałe fragmenty Olsztyna, osiedla posiadają dostęp do podstawowych usług i zieleni, budynki są stale moder</w:t>
      </w:r>
      <w:r w:rsidR="00EC0705">
        <w:rPr>
          <w:lang w:val="pl-PL"/>
        </w:rPr>
        <w:t>nizowane i są w dobrym stanie t</w:t>
      </w:r>
      <w:r w:rsidR="00FD18A7">
        <w:rPr>
          <w:lang w:val="pl-PL"/>
        </w:rPr>
        <w:t>e</w:t>
      </w:r>
      <w:r w:rsidRPr="00383455">
        <w:rPr>
          <w:lang w:val="pl-PL"/>
        </w:rPr>
        <w:t>chnicznym. Pod tym względem osiedla te stanowią nadal dobry rezerwuar tan</w:t>
      </w:r>
      <w:r w:rsidR="00E05C25" w:rsidRPr="00383455">
        <w:rPr>
          <w:lang w:val="pl-PL"/>
        </w:rPr>
        <w:t xml:space="preserve">iego i dobrego mieszkalnictwa. </w:t>
      </w:r>
      <w:r w:rsidRPr="00383455">
        <w:rPr>
          <w:lang w:val="pl-PL"/>
        </w:rPr>
        <w:t xml:space="preserve"> </w:t>
      </w:r>
    </w:p>
    <w:p w14:paraId="3C80AD8B" w14:textId="6B606ECE" w:rsidR="00CA5F8D" w:rsidRPr="00383455" w:rsidRDefault="00CA5F8D" w:rsidP="00383455">
      <w:pPr>
        <w:ind w:firstLine="360"/>
        <w:jc w:val="both"/>
        <w:rPr>
          <w:lang w:val="pl-PL"/>
        </w:rPr>
      </w:pPr>
      <w:r w:rsidRPr="00383455">
        <w:rPr>
          <w:lang w:val="pl-PL"/>
        </w:rPr>
        <w:t>Dużym wyzwaniem osiedli jest jednak znacz</w:t>
      </w:r>
      <w:r w:rsidR="00383455">
        <w:rPr>
          <w:lang w:val="pl-PL"/>
        </w:rPr>
        <w:t>ąca koncentracja osób starszych –</w:t>
      </w:r>
      <w:r w:rsidRPr="00383455">
        <w:rPr>
          <w:lang w:val="pl-PL"/>
        </w:rPr>
        <w:t xml:space="preserve"> efekt jednorodnej struktury </w:t>
      </w:r>
      <w:r w:rsidR="00383455">
        <w:rPr>
          <w:lang w:val="pl-PL"/>
        </w:rPr>
        <w:t>demograficznej osiedla. Problem to</w:t>
      </w:r>
      <w:r w:rsidRPr="00383455">
        <w:rPr>
          <w:lang w:val="pl-PL"/>
        </w:rPr>
        <w:t xml:space="preserve"> także niski poziom aktywności gospodarczej młodszych mieszkańców i wysoki udział młodych bezrobotnych. Wyzwaniem jest także </w:t>
      </w:r>
      <w:r w:rsidR="008F6F57" w:rsidRPr="00383455">
        <w:rPr>
          <w:lang w:val="pl-PL"/>
        </w:rPr>
        <w:t xml:space="preserve">niski udział usług społecznych (klubów sąsiedzkich, miejsc dla seniorów). Tradycyjnie były one zapewniane w ramach działalności spółdzielczej, </w:t>
      </w:r>
      <w:r w:rsidR="00383455">
        <w:rPr>
          <w:lang w:val="pl-PL"/>
        </w:rPr>
        <w:t xml:space="preserve">lecz </w:t>
      </w:r>
      <w:r w:rsidR="008F6F57" w:rsidRPr="00383455">
        <w:rPr>
          <w:lang w:val="pl-PL"/>
        </w:rPr>
        <w:t>obecnie są one w zaniku. Może to prowadzić do zaniku więzi sąsiedzkich i potencjalnie prowadzić do pogorszenia jakości życia mieszkańców osiedla, zwłaszcza seniorów.</w:t>
      </w:r>
      <w:r w:rsidRPr="00383455">
        <w:rPr>
          <w:lang w:val="pl-PL"/>
        </w:rPr>
        <w:t xml:space="preserve"> </w:t>
      </w:r>
    </w:p>
    <w:p w14:paraId="56A7E384" w14:textId="2A5372E4" w:rsidR="005A19B9" w:rsidRPr="00383455" w:rsidRDefault="005A19B9" w:rsidP="00383455">
      <w:pPr>
        <w:ind w:firstLine="360"/>
        <w:jc w:val="both"/>
        <w:rPr>
          <w:b/>
          <w:lang w:val="pl-PL"/>
        </w:rPr>
      </w:pPr>
      <w:r w:rsidRPr="00383455">
        <w:rPr>
          <w:b/>
          <w:lang w:val="pl-PL"/>
        </w:rPr>
        <w:t>Towarowa</w:t>
      </w:r>
    </w:p>
    <w:p w14:paraId="01D02CCD" w14:textId="1ECC2BC7" w:rsidR="005A19B9" w:rsidRPr="00383455" w:rsidRDefault="003539F4" w:rsidP="00383455">
      <w:pPr>
        <w:ind w:firstLine="360"/>
        <w:jc w:val="both"/>
        <w:rPr>
          <w:lang w:val="pl-PL"/>
        </w:rPr>
      </w:pPr>
      <w:r w:rsidRPr="00383455">
        <w:rPr>
          <w:lang w:val="pl-PL"/>
        </w:rPr>
        <w:t xml:space="preserve">Osiedle przy ulicy Towarowej zostało wskazane jako obszar dotknięty koncentracją społecznych zjawisk kryzysowych. </w:t>
      </w:r>
      <w:r w:rsidR="00341F86" w:rsidRPr="00383455">
        <w:rPr>
          <w:lang w:val="pl-PL"/>
        </w:rPr>
        <w:t xml:space="preserve">Problemem jest także niski dostęp do usług społecznych </w:t>
      </w:r>
      <w:r w:rsidR="00383455">
        <w:rPr>
          <w:lang w:val="pl-PL"/>
        </w:rPr>
        <w:t>–</w:t>
      </w:r>
      <w:r w:rsidR="00341F86" w:rsidRPr="00383455">
        <w:rPr>
          <w:lang w:val="pl-PL"/>
        </w:rPr>
        <w:t xml:space="preserve"> przedszkoli i szkół. Towarowa jest oddzielnym osiedlem mieszkań komunalnych położonym we wschodniej części miasta. Teren jest oddzielony strefami przemysłowymi. Głównym wyzwaniem jest brak zróżnicowania </w:t>
      </w:r>
      <w:r w:rsidR="00383455">
        <w:rPr>
          <w:lang w:val="pl-PL"/>
        </w:rPr>
        <w:t>struktury</w:t>
      </w:r>
      <w:r w:rsidR="00341F86" w:rsidRPr="00383455">
        <w:rPr>
          <w:lang w:val="pl-PL"/>
        </w:rPr>
        <w:t xml:space="preserve"> mieszkaniowej</w:t>
      </w:r>
      <w:r w:rsidR="00474FAA" w:rsidRPr="00383455">
        <w:rPr>
          <w:lang w:val="pl-PL"/>
        </w:rPr>
        <w:t xml:space="preserve"> (są to wyłącznie mieszkania komunalne)</w:t>
      </w:r>
      <w:r w:rsidR="00341F86" w:rsidRPr="00383455">
        <w:rPr>
          <w:lang w:val="pl-PL"/>
        </w:rPr>
        <w:t xml:space="preserve"> i społecznej </w:t>
      </w:r>
      <w:r w:rsidR="00383455">
        <w:rPr>
          <w:lang w:val="pl-PL"/>
        </w:rPr>
        <w:t>oraz powiązan</w:t>
      </w:r>
      <w:r w:rsidR="00474FAA" w:rsidRPr="00383455">
        <w:rPr>
          <w:lang w:val="pl-PL"/>
        </w:rPr>
        <w:t xml:space="preserve">a z tym </w:t>
      </w:r>
      <w:r w:rsidR="00341F86" w:rsidRPr="00383455">
        <w:rPr>
          <w:lang w:val="pl-PL"/>
        </w:rPr>
        <w:t xml:space="preserve">koncentracja miejsca zamieszkania rodzin dotkniętych różnego rodzaju problemami. W efekcie obszar podlega procesom </w:t>
      </w:r>
      <w:proofErr w:type="spellStart"/>
      <w:r w:rsidR="00341F86" w:rsidRPr="00383455">
        <w:rPr>
          <w:lang w:val="pl-PL"/>
        </w:rPr>
        <w:t>gettoizacji</w:t>
      </w:r>
      <w:proofErr w:type="spellEnd"/>
      <w:r w:rsidR="00341F86" w:rsidRPr="00383455">
        <w:rPr>
          <w:lang w:val="pl-PL"/>
        </w:rPr>
        <w:t>, stygmatyzacji i wykluczenia jego mieszkańców. Dodatkowo na</w:t>
      </w:r>
      <w:r w:rsidR="00FD18A7">
        <w:rPr>
          <w:lang w:val="pl-PL"/>
        </w:rPr>
        <w:t xml:space="preserve"> tym</w:t>
      </w:r>
      <w:r w:rsidR="00341F86" w:rsidRPr="00383455">
        <w:rPr>
          <w:lang w:val="pl-PL"/>
        </w:rPr>
        <w:t xml:space="preserve"> terenie zlokalizowane jest schronisko dla osób dotkniętych bezdomnością.</w:t>
      </w:r>
      <w:r w:rsidR="00CA5F8D" w:rsidRPr="00383455">
        <w:rPr>
          <w:lang w:val="pl-PL"/>
        </w:rPr>
        <w:t xml:space="preserve"> </w:t>
      </w:r>
    </w:p>
    <w:p w14:paraId="11D5DA9C" w14:textId="1F114911" w:rsidR="00341F86" w:rsidRPr="00383455" w:rsidRDefault="00341F86" w:rsidP="00383455">
      <w:pPr>
        <w:ind w:firstLine="360"/>
        <w:jc w:val="both"/>
        <w:rPr>
          <w:lang w:val="pl-PL"/>
        </w:rPr>
      </w:pPr>
      <w:r w:rsidRPr="00383455">
        <w:rPr>
          <w:lang w:val="pl-PL"/>
        </w:rPr>
        <w:t>Głównym wyzwaniem będzie umiejętne przeciwdziałanie negatywnym procesom, np. poprzez wzmocnienie istniejącej społeczności</w:t>
      </w:r>
      <w:r w:rsidR="00FD18A7">
        <w:rPr>
          <w:lang w:val="pl-PL"/>
        </w:rPr>
        <w:t>,</w:t>
      </w:r>
      <w:r w:rsidRPr="00383455">
        <w:rPr>
          <w:lang w:val="pl-PL"/>
        </w:rPr>
        <w:t xml:space="preserve"> bądź </w:t>
      </w:r>
      <w:r w:rsidR="00383455">
        <w:rPr>
          <w:lang w:val="pl-PL"/>
        </w:rPr>
        <w:t>zapewnienie</w:t>
      </w:r>
      <w:r w:rsidRPr="00383455">
        <w:rPr>
          <w:lang w:val="pl-PL"/>
        </w:rPr>
        <w:t xml:space="preserve"> możliwości przeprowadz</w:t>
      </w:r>
      <w:r w:rsidR="00383455">
        <w:rPr>
          <w:lang w:val="pl-PL"/>
        </w:rPr>
        <w:t>k</w:t>
      </w:r>
      <w:r w:rsidRPr="00383455">
        <w:rPr>
          <w:lang w:val="pl-PL"/>
        </w:rPr>
        <w:t>i do innych części miasta. Obecnie na</w:t>
      </w:r>
      <w:r w:rsidR="00FD18A7">
        <w:rPr>
          <w:lang w:val="pl-PL"/>
        </w:rPr>
        <w:t xml:space="preserve"> tym</w:t>
      </w:r>
      <w:r w:rsidRPr="00383455">
        <w:rPr>
          <w:lang w:val="pl-PL"/>
        </w:rPr>
        <w:t xml:space="preserve"> terenie prowadzone są programy pomocowe</w:t>
      </w:r>
      <w:r w:rsidR="00383455">
        <w:rPr>
          <w:lang w:val="pl-PL"/>
        </w:rPr>
        <w:t>,</w:t>
      </w:r>
      <w:r w:rsidRPr="00383455">
        <w:rPr>
          <w:lang w:val="pl-PL"/>
        </w:rPr>
        <w:t xml:space="preserve"> jednak biorąc pod uwagę skalę wyzwania, konieczne może być zastosowanie innych działań</w:t>
      </w:r>
      <w:r w:rsidR="00CA5F8D" w:rsidRPr="00383455">
        <w:rPr>
          <w:lang w:val="pl-PL"/>
        </w:rPr>
        <w:t xml:space="preserve"> społecznych</w:t>
      </w:r>
      <w:r w:rsidRPr="00383455">
        <w:rPr>
          <w:lang w:val="pl-PL"/>
        </w:rPr>
        <w:t xml:space="preserve">. </w:t>
      </w:r>
      <w:r w:rsidR="00CA5F8D" w:rsidRPr="00383455">
        <w:rPr>
          <w:lang w:val="pl-PL"/>
        </w:rPr>
        <w:t>Miasto realizuje program budowy nowego zasobu mieszkaniowego, finansowanego przez BGK, co może pomóc w poprawie jakości zasobu na tym terenie.</w:t>
      </w:r>
    </w:p>
    <w:p w14:paraId="669B3EB2" w14:textId="77777777" w:rsidR="00A00A6B" w:rsidRPr="00383455" w:rsidRDefault="00A00A6B" w:rsidP="00383455">
      <w:pPr>
        <w:jc w:val="both"/>
        <w:rPr>
          <w:lang w:val="pl-PL"/>
        </w:rPr>
      </w:pPr>
      <w:r w:rsidRPr="00383455">
        <w:rPr>
          <w:lang w:val="pl-PL"/>
        </w:rPr>
        <w:br w:type="page"/>
      </w:r>
    </w:p>
    <w:p w14:paraId="464B740D" w14:textId="09F56503" w:rsidR="001B29E8" w:rsidRPr="005A19B9" w:rsidRDefault="004A3BBE" w:rsidP="000B484B">
      <w:pPr>
        <w:pStyle w:val="Nagwek1"/>
        <w:numPr>
          <w:ilvl w:val="0"/>
          <w:numId w:val="23"/>
        </w:numPr>
        <w:rPr>
          <w:lang w:val="pl-PL"/>
        </w:rPr>
      </w:pPr>
      <w:bookmarkStart w:id="54" w:name="_Toc99632096"/>
      <w:r w:rsidRPr="005A19B9">
        <w:rPr>
          <w:lang w:val="pl-PL"/>
        </w:rPr>
        <w:lastRenderedPageBreak/>
        <w:t>SPIS RYSUNKÓW</w:t>
      </w:r>
      <w:bookmarkEnd w:id="54"/>
    </w:p>
    <w:p w14:paraId="41EC878F" w14:textId="49AE2012" w:rsidR="00383455" w:rsidRPr="00383455" w:rsidRDefault="004A3BBE">
      <w:pPr>
        <w:pStyle w:val="Spisilustracji"/>
        <w:tabs>
          <w:tab w:val="right" w:leader="dot" w:pos="9350"/>
        </w:tabs>
        <w:rPr>
          <w:rFonts w:eastAsiaTheme="minorEastAsia"/>
          <w:noProof/>
          <w:lang w:val="pl-PL" w:eastAsia="pl-PL"/>
        </w:rPr>
      </w:pPr>
      <w:r w:rsidRPr="00383455">
        <w:rPr>
          <w:lang w:val="pl-PL"/>
        </w:rPr>
        <w:fldChar w:fldCharType="begin"/>
      </w:r>
      <w:r w:rsidRPr="00383455">
        <w:rPr>
          <w:lang w:val="pl-PL"/>
        </w:rPr>
        <w:instrText xml:space="preserve"> TOC \h \z \c "Rysunek" </w:instrText>
      </w:r>
      <w:r w:rsidRPr="00383455">
        <w:rPr>
          <w:lang w:val="pl-PL"/>
        </w:rPr>
        <w:fldChar w:fldCharType="separate"/>
      </w:r>
      <w:hyperlink w:anchor="_Toc102396447" w:history="1">
        <w:r w:rsidR="00383455" w:rsidRPr="00383455">
          <w:rPr>
            <w:rStyle w:val="Hipercze"/>
            <w:noProof/>
            <w:lang w:val="pl-PL"/>
          </w:rPr>
          <w:t>Rysunek 1 - Podział miasta na jednostki urbanistyczne</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_Toc102396447 \h </w:instrText>
        </w:r>
        <w:r w:rsidR="00383455" w:rsidRPr="00383455">
          <w:rPr>
            <w:noProof/>
            <w:webHidden/>
          </w:rPr>
        </w:r>
        <w:r w:rsidR="00383455" w:rsidRPr="00383455">
          <w:rPr>
            <w:noProof/>
            <w:webHidden/>
          </w:rPr>
          <w:fldChar w:fldCharType="separate"/>
        </w:r>
        <w:r w:rsidR="00FD18A7">
          <w:rPr>
            <w:noProof/>
            <w:webHidden/>
          </w:rPr>
          <w:t>14</w:t>
        </w:r>
        <w:r w:rsidR="00383455" w:rsidRPr="00383455">
          <w:rPr>
            <w:noProof/>
            <w:webHidden/>
          </w:rPr>
          <w:fldChar w:fldCharType="end"/>
        </w:r>
      </w:hyperlink>
    </w:p>
    <w:p w14:paraId="2A195603" w14:textId="04032C62" w:rsidR="00383455" w:rsidRPr="00383455" w:rsidRDefault="00854977">
      <w:pPr>
        <w:pStyle w:val="Spisilustracji"/>
        <w:tabs>
          <w:tab w:val="right" w:leader="dot" w:pos="9350"/>
        </w:tabs>
        <w:rPr>
          <w:rFonts w:eastAsiaTheme="minorEastAsia"/>
          <w:noProof/>
          <w:lang w:val="pl-PL" w:eastAsia="pl-PL"/>
        </w:rPr>
      </w:pPr>
      <w:hyperlink w:anchor="_Toc102396448" w:history="1">
        <w:r w:rsidR="00383455" w:rsidRPr="00383455">
          <w:rPr>
            <w:rStyle w:val="Hipercze"/>
            <w:noProof/>
            <w:lang w:val="pl-PL"/>
          </w:rPr>
          <w:t>Rysunek 2 - Liczba osób korzystających z pomocy MOPS [liczba na 100 mieszkańców]</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_Toc102396448 \h </w:instrText>
        </w:r>
        <w:r w:rsidR="00383455" w:rsidRPr="00383455">
          <w:rPr>
            <w:noProof/>
            <w:webHidden/>
          </w:rPr>
        </w:r>
        <w:r w:rsidR="00383455" w:rsidRPr="00383455">
          <w:rPr>
            <w:noProof/>
            <w:webHidden/>
          </w:rPr>
          <w:fldChar w:fldCharType="separate"/>
        </w:r>
        <w:r w:rsidR="00FD18A7">
          <w:rPr>
            <w:noProof/>
            <w:webHidden/>
          </w:rPr>
          <w:t>16</w:t>
        </w:r>
        <w:r w:rsidR="00383455" w:rsidRPr="00383455">
          <w:rPr>
            <w:noProof/>
            <w:webHidden/>
          </w:rPr>
          <w:fldChar w:fldCharType="end"/>
        </w:r>
      </w:hyperlink>
    </w:p>
    <w:p w14:paraId="29057B7F" w14:textId="55A5DFD6" w:rsidR="00383455" w:rsidRPr="00383455" w:rsidRDefault="00854977">
      <w:pPr>
        <w:pStyle w:val="Spisilustracji"/>
        <w:tabs>
          <w:tab w:val="right" w:leader="dot" w:pos="9350"/>
        </w:tabs>
        <w:rPr>
          <w:rFonts w:eastAsiaTheme="minorEastAsia"/>
          <w:noProof/>
          <w:lang w:val="pl-PL" w:eastAsia="pl-PL"/>
        </w:rPr>
      </w:pPr>
      <w:hyperlink w:anchor="_Toc102396449" w:history="1">
        <w:r w:rsidR="00383455" w:rsidRPr="00383455">
          <w:rPr>
            <w:rStyle w:val="Hipercze"/>
            <w:noProof/>
            <w:lang w:val="pl-PL"/>
          </w:rPr>
          <w:t>Rysunek 3 - Wysokość długu na lokal komunalny [PLN]</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_Toc102396449 \h </w:instrText>
        </w:r>
        <w:r w:rsidR="00383455" w:rsidRPr="00383455">
          <w:rPr>
            <w:noProof/>
            <w:webHidden/>
          </w:rPr>
        </w:r>
        <w:r w:rsidR="00383455" w:rsidRPr="00383455">
          <w:rPr>
            <w:noProof/>
            <w:webHidden/>
          </w:rPr>
          <w:fldChar w:fldCharType="separate"/>
        </w:r>
        <w:r w:rsidR="00FD18A7">
          <w:rPr>
            <w:noProof/>
            <w:webHidden/>
          </w:rPr>
          <w:t>17</w:t>
        </w:r>
        <w:r w:rsidR="00383455" w:rsidRPr="00383455">
          <w:rPr>
            <w:noProof/>
            <w:webHidden/>
          </w:rPr>
          <w:fldChar w:fldCharType="end"/>
        </w:r>
      </w:hyperlink>
    </w:p>
    <w:p w14:paraId="525F78C6" w14:textId="3A77E456" w:rsidR="00383455" w:rsidRPr="00383455" w:rsidRDefault="00854977">
      <w:pPr>
        <w:pStyle w:val="Spisilustracji"/>
        <w:tabs>
          <w:tab w:val="right" w:leader="dot" w:pos="9350"/>
        </w:tabs>
        <w:rPr>
          <w:rFonts w:eastAsiaTheme="minorEastAsia"/>
          <w:noProof/>
          <w:lang w:val="pl-PL" w:eastAsia="pl-PL"/>
        </w:rPr>
      </w:pPr>
      <w:hyperlink w:anchor="_Toc102396450" w:history="1">
        <w:r w:rsidR="00383455" w:rsidRPr="00383455">
          <w:rPr>
            <w:rStyle w:val="Hipercze"/>
            <w:noProof/>
            <w:lang w:val="pl-PL"/>
          </w:rPr>
          <w:t>Rysunek 4 - Liczba osób korzystających z funduszu alimentacyjnego [liczba na 100 mieszkańców]</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_Toc102396450 \h </w:instrText>
        </w:r>
        <w:r w:rsidR="00383455" w:rsidRPr="00383455">
          <w:rPr>
            <w:noProof/>
            <w:webHidden/>
          </w:rPr>
        </w:r>
        <w:r w:rsidR="00383455" w:rsidRPr="00383455">
          <w:rPr>
            <w:noProof/>
            <w:webHidden/>
          </w:rPr>
          <w:fldChar w:fldCharType="separate"/>
        </w:r>
        <w:r w:rsidR="00FD18A7">
          <w:rPr>
            <w:noProof/>
            <w:webHidden/>
          </w:rPr>
          <w:t>18</w:t>
        </w:r>
        <w:r w:rsidR="00383455" w:rsidRPr="00383455">
          <w:rPr>
            <w:noProof/>
            <w:webHidden/>
          </w:rPr>
          <w:fldChar w:fldCharType="end"/>
        </w:r>
      </w:hyperlink>
    </w:p>
    <w:p w14:paraId="33A92244" w14:textId="4D609F21" w:rsidR="00383455" w:rsidRPr="00383455" w:rsidRDefault="00854977">
      <w:pPr>
        <w:pStyle w:val="Spisilustracji"/>
        <w:tabs>
          <w:tab w:val="right" w:leader="dot" w:pos="9350"/>
        </w:tabs>
        <w:rPr>
          <w:rFonts w:eastAsiaTheme="minorEastAsia"/>
          <w:noProof/>
          <w:lang w:val="pl-PL" w:eastAsia="pl-PL"/>
        </w:rPr>
      </w:pPr>
      <w:hyperlink w:anchor="_Toc102396451" w:history="1">
        <w:r w:rsidR="00383455" w:rsidRPr="00383455">
          <w:rPr>
            <w:rStyle w:val="Hipercze"/>
            <w:noProof/>
          </w:rPr>
          <w:t>Rysunek 5 - Bezrobocie ogółem [%]</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_Toc102396451 \h </w:instrText>
        </w:r>
        <w:r w:rsidR="00383455" w:rsidRPr="00383455">
          <w:rPr>
            <w:noProof/>
            <w:webHidden/>
          </w:rPr>
        </w:r>
        <w:r w:rsidR="00383455" w:rsidRPr="00383455">
          <w:rPr>
            <w:noProof/>
            <w:webHidden/>
          </w:rPr>
          <w:fldChar w:fldCharType="separate"/>
        </w:r>
        <w:r w:rsidR="00FD18A7">
          <w:rPr>
            <w:noProof/>
            <w:webHidden/>
          </w:rPr>
          <w:t>19</w:t>
        </w:r>
        <w:r w:rsidR="00383455" w:rsidRPr="00383455">
          <w:rPr>
            <w:noProof/>
            <w:webHidden/>
          </w:rPr>
          <w:fldChar w:fldCharType="end"/>
        </w:r>
      </w:hyperlink>
    </w:p>
    <w:p w14:paraId="7A94587A" w14:textId="4A3F011F" w:rsidR="00383455" w:rsidRPr="00383455" w:rsidRDefault="00854977">
      <w:pPr>
        <w:pStyle w:val="Spisilustracji"/>
        <w:tabs>
          <w:tab w:val="right" w:leader="dot" w:pos="9350"/>
        </w:tabs>
        <w:rPr>
          <w:rFonts w:eastAsiaTheme="minorEastAsia"/>
          <w:noProof/>
          <w:lang w:val="pl-PL" w:eastAsia="pl-PL"/>
        </w:rPr>
      </w:pPr>
      <w:hyperlink w:anchor="_Toc102396452" w:history="1">
        <w:r w:rsidR="00383455" w:rsidRPr="00383455">
          <w:rPr>
            <w:rStyle w:val="Hipercze"/>
            <w:noProof/>
            <w:lang w:val="pl-PL"/>
          </w:rPr>
          <w:t>Rysunek 6 - Bezrobocie długotrwałe [%]</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_Toc102396452 \h </w:instrText>
        </w:r>
        <w:r w:rsidR="00383455" w:rsidRPr="00383455">
          <w:rPr>
            <w:noProof/>
            <w:webHidden/>
          </w:rPr>
        </w:r>
        <w:r w:rsidR="00383455" w:rsidRPr="00383455">
          <w:rPr>
            <w:noProof/>
            <w:webHidden/>
          </w:rPr>
          <w:fldChar w:fldCharType="separate"/>
        </w:r>
        <w:r w:rsidR="00FD18A7">
          <w:rPr>
            <w:noProof/>
            <w:webHidden/>
          </w:rPr>
          <w:t>20</w:t>
        </w:r>
        <w:r w:rsidR="00383455" w:rsidRPr="00383455">
          <w:rPr>
            <w:noProof/>
            <w:webHidden/>
          </w:rPr>
          <w:fldChar w:fldCharType="end"/>
        </w:r>
      </w:hyperlink>
    </w:p>
    <w:p w14:paraId="28132EFE" w14:textId="174125B5" w:rsidR="00383455" w:rsidRPr="00383455" w:rsidRDefault="00854977">
      <w:pPr>
        <w:pStyle w:val="Spisilustracji"/>
        <w:tabs>
          <w:tab w:val="right" w:leader="dot" w:pos="9350"/>
        </w:tabs>
        <w:rPr>
          <w:rFonts w:eastAsiaTheme="minorEastAsia"/>
          <w:noProof/>
          <w:lang w:val="pl-PL" w:eastAsia="pl-PL"/>
        </w:rPr>
      </w:pPr>
      <w:hyperlink w:anchor="_Toc102396453" w:history="1">
        <w:r w:rsidR="00383455" w:rsidRPr="00383455">
          <w:rPr>
            <w:rStyle w:val="Hipercze"/>
            <w:noProof/>
            <w:lang w:val="pl-PL"/>
          </w:rPr>
          <w:t>Rysunek 7 - Bezrobotni poniżej 30 roku życia [%]</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_Toc102396453 \h </w:instrText>
        </w:r>
        <w:r w:rsidR="00383455" w:rsidRPr="00383455">
          <w:rPr>
            <w:noProof/>
            <w:webHidden/>
          </w:rPr>
        </w:r>
        <w:r w:rsidR="00383455" w:rsidRPr="00383455">
          <w:rPr>
            <w:noProof/>
            <w:webHidden/>
          </w:rPr>
          <w:fldChar w:fldCharType="separate"/>
        </w:r>
        <w:r w:rsidR="00FD18A7">
          <w:rPr>
            <w:noProof/>
            <w:webHidden/>
          </w:rPr>
          <w:t>21</w:t>
        </w:r>
        <w:r w:rsidR="00383455" w:rsidRPr="00383455">
          <w:rPr>
            <w:noProof/>
            <w:webHidden/>
          </w:rPr>
          <w:fldChar w:fldCharType="end"/>
        </w:r>
      </w:hyperlink>
    </w:p>
    <w:p w14:paraId="02FE84B1" w14:textId="582553CB" w:rsidR="00383455" w:rsidRPr="00383455" w:rsidRDefault="00854977">
      <w:pPr>
        <w:pStyle w:val="Spisilustracji"/>
        <w:tabs>
          <w:tab w:val="right" w:leader="dot" w:pos="9350"/>
        </w:tabs>
        <w:rPr>
          <w:rFonts w:eastAsiaTheme="minorEastAsia"/>
          <w:noProof/>
          <w:lang w:val="pl-PL" w:eastAsia="pl-PL"/>
        </w:rPr>
      </w:pPr>
      <w:hyperlink w:anchor="_Toc102396454" w:history="1">
        <w:r w:rsidR="00383455" w:rsidRPr="00383455">
          <w:rPr>
            <w:rStyle w:val="Hipercze"/>
            <w:noProof/>
            <w:lang w:val="pl-PL"/>
          </w:rPr>
          <w:t>Rysunek 8 – Liczba przestępstw [liczba na 1000 mieszkańców]</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_Toc102396454 \h </w:instrText>
        </w:r>
        <w:r w:rsidR="00383455" w:rsidRPr="00383455">
          <w:rPr>
            <w:noProof/>
            <w:webHidden/>
          </w:rPr>
        </w:r>
        <w:r w:rsidR="00383455" w:rsidRPr="00383455">
          <w:rPr>
            <w:noProof/>
            <w:webHidden/>
          </w:rPr>
          <w:fldChar w:fldCharType="separate"/>
        </w:r>
        <w:r w:rsidR="00FD18A7">
          <w:rPr>
            <w:noProof/>
            <w:webHidden/>
          </w:rPr>
          <w:t>22</w:t>
        </w:r>
        <w:r w:rsidR="00383455" w:rsidRPr="00383455">
          <w:rPr>
            <w:noProof/>
            <w:webHidden/>
          </w:rPr>
          <w:fldChar w:fldCharType="end"/>
        </w:r>
      </w:hyperlink>
    </w:p>
    <w:p w14:paraId="79353989" w14:textId="1824375B" w:rsidR="00383455" w:rsidRPr="00383455" w:rsidRDefault="00854977">
      <w:pPr>
        <w:pStyle w:val="Spisilustracji"/>
        <w:tabs>
          <w:tab w:val="right" w:leader="dot" w:pos="9350"/>
        </w:tabs>
        <w:rPr>
          <w:rFonts w:eastAsiaTheme="minorEastAsia"/>
          <w:noProof/>
          <w:lang w:val="pl-PL" w:eastAsia="pl-PL"/>
        </w:rPr>
      </w:pPr>
      <w:hyperlink w:anchor="_Toc102396455" w:history="1">
        <w:r w:rsidR="00383455" w:rsidRPr="00383455">
          <w:rPr>
            <w:rStyle w:val="Hipercze"/>
            <w:noProof/>
            <w:lang w:val="pl-PL"/>
          </w:rPr>
          <w:t>Rysunek 9 – Liczba osób objętych „Niebieską Kartą” [liczba na 100 mieszkańców]</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_Toc102396455 \h </w:instrText>
        </w:r>
        <w:r w:rsidR="00383455" w:rsidRPr="00383455">
          <w:rPr>
            <w:noProof/>
            <w:webHidden/>
          </w:rPr>
        </w:r>
        <w:r w:rsidR="00383455" w:rsidRPr="00383455">
          <w:rPr>
            <w:noProof/>
            <w:webHidden/>
          </w:rPr>
          <w:fldChar w:fldCharType="separate"/>
        </w:r>
        <w:r w:rsidR="00FD18A7">
          <w:rPr>
            <w:noProof/>
            <w:webHidden/>
          </w:rPr>
          <w:t>23</w:t>
        </w:r>
        <w:r w:rsidR="00383455" w:rsidRPr="00383455">
          <w:rPr>
            <w:noProof/>
            <w:webHidden/>
          </w:rPr>
          <w:fldChar w:fldCharType="end"/>
        </w:r>
      </w:hyperlink>
    </w:p>
    <w:p w14:paraId="09ED48AB" w14:textId="16A344E4" w:rsidR="00383455" w:rsidRPr="00383455" w:rsidRDefault="00854977">
      <w:pPr>
        <w:pStyle w:val="Spisilustracji"/>
        <w:tabs>
          <w:tab w:val="right" w:leader="dot" w:pos="9350"/>
        </w:tabs>
        <w:rPr>
          <w:rFonts w:eastAsiaTheme="minorEastAsia"/>
          <w:noProof/>
          <w:lang w:val="pl-PL" w:eastAsia="pl-PL"/>
        </w:rPr>
      </w:pPr>
      <w:hyperlink w:anchor="_Toc102396456" w:history="1">
        <w:r w:rsidR="00383455" w:rsidRPr="00383455">
          <w:rPr>
            <w:rStyle w:val="Hipercze"/>
            <w:noProof/>
            <w:lang w:val="pl-PL"/>
          </w:rPr>
          <w:t>Rysunek 10 - Wyniki egzaminu ósmoklasisty - język polski</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_Toc102396456 \h </w:instrText>
        </w:r>
        <w:r w:rsidR="00383455" w:rsidRPr="00383455">
          <w:rPr>
            <w:noProof/>
            <w:webHidden/>
          </w:rPr>
        </w:r>
        <w:r w:rsidR="00383455" w:rsidRPr="00383455">
          <w:rPr>
            <w:noProof/>
            <w:webHidden/>
          </w:rPr>
          <w:fldChar w:fldCharType="separate"/>
        </w:r>
        <w:r w:rsidR="00FD18A7">
          <w:rPr>
            <w:noProof/>
            <w:webHidden/>
          </w:rPr>
          <w:t>24</w:t>
        </w:r>
        <w:r w:rsidR="00383455" w:rsidRPr="00383455">
          <w:rPr>
            <w:noProof/>
            <w:webHidden/>
          </w:rPr>
          <w:fldChar w:fldCharType="end"/>
        </w:r>
      </w:hyperlink>
    </w:p>
    <w:p w14:paraId="6F0970F4" w14:textId="7F7C9DB5" w:rsidR="00383455" w:rsidRPr="00383455" w:rsidRDefault="00854977">
      <w:pPr>
        <w:pStyle w:val="Spisilustracji"/>
        <w:tabs>
          <w:tab w:val="right" w:leader="dot" w:pos="9350"/>
        </w:tabs>
        <w:rPr>
          <w:rFonts w:eastAsiaTheme="minorEastAsia"/>
          <w:noProof/>
          <w:lang w:val="pl-PL" w:eastAsia="pl-PL"/>
        </w:rPr>
      </w:pPr>
      <w:hyperlink w:anchor="_Toc102396457" w:history="1">
        <w:r w:rsidR="00383455" w:rsidRPr="00383455">
          <w:rPr>
            <w:rStyle w:val="Hipercze"/>
            <w:noProof/>
            <w:lang w:val="pl-PL"/>
          </w:rPr>
          <w:t>Rysunek 11 - Wyniki egzaminu ósmoklasisty - matematyka</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_Toc102396457 \h </w:instrText>
        </w:r>
        <w:r w:rsidR="00383455" w:rsidRPr="00383455">
          <w:rPr>
            <w:noProof/>
            <w:webHidden/>
          </w:rPr>
        </w:r>
        <w:r w:rsidR="00383455" w:rsidRPr="00383455">
          <w:rPr>
            <w:noProof/>
            <w:webHidden/>
          </w:rPr>
          <w:fldChar w:fldCharType="separate"/>
        </w:r>
        <w:r w:rsidR="00FD18A7">
          <w:rPr>
            <w:noProof/>
            <w:webHidden/>
          </w:rPr>
          <w:t>25</w:t>
        </w:r>
        <w:r w:rsidR="00383455" w:rsidRPr="00383455">
          <w:rPr>
            <w:noProof/>
            <w:webHidden/>
          </w:rPr>
          <w:fldChar w:fldCharType="end"/>
        </w:r>
      </w:hyperlink>
    </w:p>
    <w:p w14:paraId="583F409E" w14:textId="266D2FCA" w:rsidR="00383455" w:rsidRPr="00383455" w:rsidRDefault="00854977">
      <w:pPr>
        <w:pStyle w:val="Spisilustracji"/>
        <w:tabs>
          <w:tab w:val="right" w:leader="dot" w:pos="9350"/>
        </w:tabs>
        <w:rPr>
          <w:rFonts w:eastAsiaTheme="minorEastAsia"/>
          <w:noProof/>
          <w:lang w:val="pl-PL" w:eastAsia="pl-PL"/>
        </w:rPr>
      </w:pPr>
      <w:hyperlink w:anchor="_Toc102396458" w:history="1">
        <w:r w:rsidR="00383455" w:rsidRPr="00383455">
          <w:rPr>
            <w:rStyle w:val="Hipercze"/>
            <w:noProof/>
            <w:lang w:val="pl-PL"/>
          </w:rPr>
          <w:t>Rysunek 12 - Wyniki egzaminu ósmoklasisty – język obcy</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_Toc102396458 \h </w:instrText>
        </w:r>
        <w:r w:rsidR="00383455" w:rsidRPr="00383455">
          <w:rPr>
            <w:noProof/>
            <w:webHidden/>
          </w:rPr>
        </w:r>
        <w:r w:rsidR="00383455" w:rsidRPr="00383455">
          <w:rPr>
            <w:noProof/>
            <w:webHidden/>
          </w:rPr>
          <w:fldChar w:fldCharType="separate"/>
        </w:r>
        <w:r w:rsidR="00FD18A7">
          <w:rPr>
            <w:noProof/>
            <w:webHidden/>
          </w:rPr>
          <w:t>26</w:t>
        </w:r>
        <w:r w:rsidR="00383455" w:rsidRPr="00383455">
          <w:rPr>
            <w:noProof/>
            <w:webHidden/>
          </w:rPr>
          <w:fldChar w:fldCharType="end"/>
        </w:r>
      </w:hyperlink>
    </w:p>
    <w:p w14:paraId="0D9ED088" w14:textId="387EA99D" w:rsidR="00383455" w:rsidRPr="00383455" w:rsidRDefault="00854977">
      <w:pPr>
        <w:pStyle w:val="Spisilustracji"/>
        <w:tabs>
          <w:tab w:val="right" w:leader="dot" w:pos="9350"/>
        </w:tabs>
        <w:rPr>
          <w:rFonts w:eastAsiaTheme="minorEastAsia"/>
          <w:noProof/>
          <w:lang w:val="pl-PL" w:eastAsia="pl-PL"/>
        </w:rPr>
      </w:pPr>
      <w:hyperlink w:anchor="_Toc102396459" w:history="1">
        <w:r w:rsidR="00383455" w:rsidRPr="00383455">
          <w:rPr>
            <w:rStyle w:val="Hipercze"/>
            <w:noProof/>
            <w:lang w:val="pl-PL"/>
          </w:rPr>
          <w:t>Rysunek 13 - Bezrobotni z wykształceniem gimnazjalnym [%]</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_Toc102396459 \h </w:instrText>
        </w:r>
        <w:r w:rsidR="00383455" w:rsidRPr="00383455">
          <w:rPr>
            <w:noProof/>
            <w:webHidden/>
          </w:rPr>
        </w:r>
        <w:r w:rsidR="00383455" w:rsidRPr="00383455">
          <w:rPr>
            <w:noProof/>
            <w:webHidden/>
          </w:rPr>
          <w:fldChar w:fldCharType="separate"/>
        </w:r>
        <w:r w:rsidR="00FD18A7">
          <w:rPr>
            <w:noProof/>
            <w:webHidden/>
          </w:rPr>
          <w:t>27</w:t>
        </w:r>
        <w:r w:rsidR="00383455" w:rsidRPr="00383455">
          <w:rPr>
            <w:noProof/>
            <w:webHidden/>
          </w:rPr>
          <w:fldChar w:fldCharType="end"/>
        </w:r>
      </w:hyperlink>
    </w:p>
    <w:p w14:paraId="20B2B0CC" w14:textId="50FCE9A5" w:rsidR="00383455" w:rsidRPr="00383455" w:rsidRDefault="00854977">
      <w:pPr>
        <w:pStyle w:val="Spisilustracji"/>
        <w:tabs>
          <w:tab w:val="right" w:leader="dot" w:pos="9350"/>
        </w:tabs>
        <w:rPr>
          <w:rFonts w:eastAsiaTheme="minorEastAsia"/>
          <w:noProof/>
          <w:lang w:val="pl-PL" w:eastAsia="pl-PL"/>
        </w:rPr>
      </w:pPr>
      <w:hyperlink w:anchor="_Toc102396460" w:history="1">
        <w:r w:rsidR="00383455" w:rsidRPr="00383455">
          <w:rPr>
            <w:rStyle w:val="Hipercze"/>
            <w:noProof/>
            <w:lang w:val="pl-PL"/>
          </w:rPr>
          <w:t>Rysunek 14 - Frekwencja w wyborach samorządowych 2018</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_Toc102396460 \h </w:instrText>
        </w:r>
        <w:r w:rsidR="00383455" w:rsidRPr="00383455">
          <w:rPr>
            <w:noProof/>
            <w:webHidden/>
          </w:rPr>
        </w:r>
        <w:r w:rsidR="00383455" w:rsidRPr="00383455">
          <w:rPr>
            <w:noProof/>
            <w:webHidden/>
          </w:rPr>
          <w:fldChar w:fldCharType="separate"/>
        </w:r>
        <w:r w:rsidR="00FD18A7">
          <w:rPr>
            <w:noProof/>
            <w:webHidden/>
          </w:rPr>
          <w:t>28</w:t>
        </w:r>
        <w:r w:rsidR="00383455" w:rsidRPr="00383455">
          <w:rPr>
            <w:noProof/>
            <w:webHidden/>
          </w:rPr>
          <w:fldChar w:fldCharType="end"/>
        </w:r>
      </w:hyperlink>
    </w:p>
    <w:p w14:paraId="02354F37" w14:textId="30D3A6FC" w:rsidR="00383455" w:rsidRPr="00383455" w:rsidRDefault="00854977">
      <w:pPr>
        <w:pStyle w:val="Spisilustracji"/>
        <w:tabs>
          <w:tab w:val="right" w:leader="dot" w:pos="9350"/>
        </w:tabs>
        <w:rPr>
          <w:rFonts w:eastAsiaTheme="minorEastAsia"/>
          <w:noProof/>
          <w:lang w:val="pl-PL" w:eastAsia="pl-PL"/>
        </w:rPr>
      </w:pPr>
      <w:hyperlink w:anchor="_Toc102396461" w:history="1">
        <w:r w:rsidR="00383455" w:rsidRPr="00383455">
          <w:rPr>
            <w:rStyle w:val="Hipercze"/>
            <w:noProof/>
            <w:lang w:val="pl-PL"/>
          </w:rPr>
          <w:t>Rysunek 15 - Liczba osób w wieku poprodukcyjnym przypadająca na 100 osób w wieku przedprodukcyjnym</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_Toc102396461 \h </w:instrText>
        </w:r>
        <w:r w:rsidR="00383455" w:rsidRPr="00383455">
          <w:rPr>
            <w:noProof/>
            <w:webHidden/>
          </w:rPr>
        </w:r>
        <w:r w:rsidR="00383455" w:rsidRPr="00383455">
          <w:rPr>
            <w:noProof/>
            <w:webHidden/>
          </w:rPr>
          <w:fldChar w:fldCharType="separate"/>
        </w:r>
        <w:r w:rsidR="00FD18A7">
          <w:rPr>
            <w:noProof/>
            <w:webHidden/>
          </w:rPr>
          <w:t>30</w:t>
        </w:r>
        <w:r w:rsidR="00383455" w:rsidRPr="00383455">
          <w:rPr>
            <w:noProof/>
            <w:webHidden/>
          </w:rPr>
          <w:fldChar w:fldCharType="end"/>
        </w:r>
      </w:hyperlink>
    </w:p>
    <w:p w14:paraId="522CA0EF" w14:textId="70B35034" w:rsidR="00383455" w:rsidRPr="00383455" w:rsidRDefault="00854977">
      <w:pPr>
        <w:pStyle w:val="Spisilustracji"/>
        <w:tabs>
          <w:tab w:val="right" w:leader="dot" w:pos="9350"/>
        </w:tabs>
        <w:rPr>
          <w:rFonts w:eastAsiaTheme="minorEastAsia"/>
          <w:noProof/>
          <w:lang w:val="pl-PL" w:eastAsia="pl-PL"/>
        </w:rPr>
      </w:pPr>
      <w:hyperlink w:anchor="_Toc102396462" w:history="1">
        <w:r w:rsidR="00383455" w:rsidRPr="00383455">
          <w:rPr>
            <w:rStyle w:val="Hipercze"/>
            <w:noProof/>
            <w:lang w:val="pl-PL"/>
          </w:rPr>
          <w:t>Rysunek 16 - Osoby w wieku emerytalnym (powyżej 65 roku życia) - obszary koncentracji miejsca zamieszkania</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_Toc102396462 \h </w:instrText>
        </w:r>
        <w:r w:rsidR="00383455" w:rsidRPr="00383455">
          <w:rPr>
            <w:noProof/>
            <w:webHidden/>
          </w:rPr>
        </w:r>
        <w:r w:rsidR="00383455" w:rsidRPr="00383455">
          <w:rPr>
            <w:noProof/>
            <w:webHidden/>
          </w:rPr>
          <w:fldChar w:fldCharType="separate"/>
        </w:r>
        <w:r w:rsidR="00FD18A7">
          <w:rPr>
            <w:noProof/>
            <w:webHidden/>
          </w:rPr>
          <w:t>31</w:t>
        </w:r>
        <w:r w:rsidR="00383455" w:rsidRPr="00383455">
          <w:rPr>
            <w:noProof/>
            <w:webHidden/>
          </w:rPr>
          <w:fldChar w:fldCharType="end"/>
        </w:r>
      </w:hyperlink>
    </w:p>
    <w:p w14:paraId="1526D442" w14:textId="163DFD9B" w:rsidR="00383455" w:rsidRPr="00383455" w:rsidRDefault="00854977">
      <w:pPr>
        <w:pStyle w:val="Spisilustracji"/>
        <w:tabs>
          <w:tab w:val="right" w:leader="dot" w:pos="9350"/>
        </w:tabs>
        <w:rPr>
          <w:rFonts w:eastAsiaTheme="minorEastAsia"/>
          <w:noProof/>
          <w:lang w:val="pl-PL" w:eastAsia="pl-PL"/>
        </w:rPr>
      </w:pPr>
      <w:hyperlink w:anchor="_Toc102396463" w:history="1">
        <w:r w:rsidR="00383455" w:rsidRPr="00383455">
          <w:rPr>
            <w:rStyle w:val="Hipercze"/>
            <w:noProof/>
            <w:lang w:val="pl-PL"/>
          </w:rPr>
          <w:t>Rysunek 17 - Osoby pobierające zasiłek ze względu na niepełnosprawność</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_Toc102396463 \h </w:instrText>
        </w:r>
        <w:r w:rsidR="00383455" w:rsidRPr="00383455">
          <w:rPr>
            <w:noProof/>
            <w:webHidden/>
          </w:rPr>
        </w:r>
        <w:r w:rsidR="00383455" w:rsidRPr="00383455">
          <w:rPr>
            <w:noProof/>
            <w:webHidden/>
          </w:rPr>
          <w:fldChar w:fldCharType="separate"/>
        </w:r>
        <w:r w:rsidR="00FD18A7">
          <w:rPr>
            <w:noProof/>
            <w:webHidden/>
          </w:rPr>
          <w:t>32</w:t>
        </w:r>
        <w:r w:rsidR="00383455" w:rsidRPr="00383455">
          <w:rPr>
            <w:noProof/>
            <w:webHidden/>
          </w:rPr>
          <w:fldChar w:fldCharType="end"/>
        </w:r>
      </w:hyperlink>
    </w:p>
    <w:p w14:paraId="0DA9B3E2" w14:textId="4D58A678" w:rsidR="00383455" w:rsidRPr="00383455" w:rsidRDefault="00854977">
      <w:pPr>
        <w:pStyle w:val="Spisilustracji"/>
        <w:tabs>
          <w:tab w:val="right" w:leader="dot" w:pos="9350"/>
        </w:tabs>
        <w:rPr>
          <w:rFonts w:eastAsiaTheme="minorEastAsia"/>
          <w:noProof/>
          <w:lang w:val="pl-PL" w:eastAsia="pl-PL"/>
        </w:rPr>
      </w:pPr>
      <w:hyperlink w:anchor="_Toc102396464" w:history="1">
        <w:r w:rsidR="00383455" w:rsidRPr="00383455">
          <w:rPr>
            <w:rStyle w:val="Hipercze"/>
            <w:noProof/>
            <w:lang w:val="pl-PL"/>
          </w:rPr>
          <w:t>Rysunek 18 – Przedsiębiorstwa zarejestrowane w CEIDG [w przeliczeniu na 1000 mieszkańców]</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_Toc102396464 \h </w:instrText>
        </w:r>
        <w:r w:rsidR="00383455" w:rsidRPr="00383455">
          <w:rPr>
            <w:noProof/>
            <w:webHidden/>
          </w:rPr>
        </w:r>
        <w:r w:rsidR="00383455" w:rsidRPr="00383455">
          <w:rPr>
            <w:noProof/>
            <w:webHidden/>
          </w:rPr>
          <w:fldChar w:fldCharType="separate"/>
        </w:r>
        <w:r w:rsidR="00FD18A7">
          <w:rPr>
            <w:noProof/>
            <w:webHidden/>
          </w:rPr>
          <w:t>33</w:t>
        </w:r>
        <w:r w:rsidR="00383455" w:rsidRPr="00383455">
          <w:rPr>
            <w:noProof/>
            <w:webHidden/>
          </w:rPr>
          <w:fldChar w:fldCharType="end"/>
        </w:r>
      </w:hyperlink>
    </w:p>
    <w:p w14:paraId="426698A7" w14:textId="136CE497" w:rsidR="00383455" w:rsidRPr="00383455" w:rsidRDefault="00854977">
      <w:pPr>
        <w:pStyle w:val="Spisilustracji"/>
        <w:tabs>
          <w:tab w:val="right" w:leader="dot" w:pos="9350"/>
        </w:tabs>
        <w:rPr>
          <w:rFonts w:eastAsiaTheme="minorEastAsia"/>
          <w:noProof/>
          <w:lang w:val="pl-PL" w:eastAsia="pl-PL"/>
        </w:rPr>
      </w:pPr>
      <w:hyperlink w:anchor="_Toc102396465" w:history="1">
        <w:r w:rsidR="00383455" w:rsidRPr="00383455">
          <w:rPr>
            <w:rStyle w:val="Hipercze"/>
            <w:noProof/>
            <w:lang w:val="pl-PL"/>
          </w:rPr>
          <w:t>Rysunek 19 - Odsetek przedsiębiorstw z zawieszoną działalnością</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_Toc102396465 \h </w:instrText>
        </w:r>
        <w:r w:rsidR="00383455" w:rsidRPr="00383455">
          <w:rPr>
            <w:noProof/>
            <w:webHidden/>
          </w:rPr>
        </w:r>
        <w:r w:rsidR="00383455" w:rsidRPr="00383455">
          <w:rPr>
            <w:noProof/>
            <w:webHidden/>
          </w:rPr>
          <w:fldChar w:fldCharType="separate"/>
        </w:r>
        <w:r w:rsidR="00FD18A7">
          <w:rPr>
            <w:noProof/>
            <w:webHidden/>
          </w:rPr>
          <w:t>34</w:t>
        </w:r>
        <w:r w:rsidR="00383455" w:rsidRPr="00383455">
          <w:rPr>
            <w:noProof/>
            <w:webHidden/>
          </w:rPr>
          <w:fldChar w:fldCharType="end"/>
        </w:r>
      </w:hyperlink>
    </w:p>
    <w:p w14:paraId="74FB174E" w14:textId="76B5B0FD" w:rsidR="00383455" w:rsidRPr="00383455" w:rsidRDefault="00854977">
      <w:pPr>
        <w:pStyle w:val="Spisilustracji"/>
        <w:tabs>
          <w:tab w:val="right" w:leader="dot" w:pos="9350"/>
        </w:tabs>
        <w:rPr>
          <w:rFonts w:eastAsiaTheme="minorEastAsia"/>
          <w:noProof/>
          <w:lang w:val="pl-PL" w:eastAsia="pl-PL"/>
        </w:rPr>
      </w:pPr>
      <w:hyperlink w:anchor="_Toc102396466" w:history="1">
        <w:r w:rsidR="00383455" w:rsidRPr="00383455">
          <w:rPr>
            <w:rStyle w:val="Hipercze"/>
            <w:noProof/>
            <w:lang w:val="pl-PL"/>
          </w:rPr>
          <w:t>Rysunek 20 - Odsetek mieszkańców narażonych na nadmiernych hałas</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_Toc102396466 \h </w:instrText>
        </w:r>
        <w:r w:rsidR="00383455" w:rsidRPr="00383455">
          <w:rPr>
            <w:noProof/>
            <w:webHidden/>
          </w:rPr>
        </w:r>
        <w:r w:rsidR="00383455" w:rsidRPr="00383455">
          <w:rPr>
            <w:noProof/>
            <w:webHidden/>
          </w:rPr>
          <w:fldChar w:fldCharType="separate"/>
        </w:r>
        <w:r w:rsidR="00FD18A7">
          <w:rPr>
            <w:noProof/>
            <w:webHidden/>
          </w:rPr>
          <w:t>35</w:t>
        </w:r>
        <w:r w:rsidR="00383455" w:rsidRPr="00383455">
          <w:rPr>
            <w:noProof/>
            <w:webHidden/>
          </w:rPr>
          <w:fldChar w:fldCharType="end"/>
        </w:r>
      </w:hyperlink>
    </w:p>
    <w:p w14:paraId="5FBA06F7" w14:textId="2F42E5FB" w:rsidR="00383455" w:rsidRPr="00383455" w:rsidRDefault="00854977">
      <w:pPr>
        <w:pStyle w:val="Spisilustracji"/>
        <w:tabs>
          <w:tab w:val="right" w:leader="dot" w:pos="9350"/>
        </w:tabs>
        <w:rPr>
          <w:rFonts w:eastAsiaTheme="minorEastAsia"/>
          <w:noProof/>
          <w:lang w:val="pl-PL" w:eastAsia="pl-PL"/>
        </w:rPr>
      </w:pPr>
      <w:hyperlink w:anchor="_Toc102396467" w:history="1">
        <w:r w:rsidR="00383455" w:rsidRPr="00383455">
          <w:rPr>
            <w:rStyle w:val="Hipercze"/>
            <w:noProof/>
            <w:lang w:val="pl-PL"/>
          </w:rPr>
          <w:t>Rysunek 21 - Liczba dni w roku z przekroczeniem norm zanieczyszczenia powietrza</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_Toc102396467 \h </w:instrText>
        </w:r>
        <w:r w:rsidR="00383455" w:rsidRPr="00383455">
          <w:rPr>
            <w:noProof/>
            <w:webHidden/>
          </w:rPr>
        </w:r>
        <w:r w:rsidR="00383455" w:rsidRPr="00383455">
          <w:rPr>
            <w:noProof/>
            <w:webHidden/>
          </w:rPr>
          <w:fldChar w:fldCharType="separate"/>
        </w:r>
        <w:r w:rsidR="00FD18A7">
          <w:rPr>
            <w:noProof/>
            <w:webHidden/>
          </w:rPr>
          <w:t>36</w:t>
        </w:r>
        <w:r w:rsidR="00383455" w:rsidRPr="00383455">
          <w:rPr>
            <w:noProof/>
            <w:webHidden/>
          </w:rPr>
          <w:fldChar w:fldCharType="end"/>
        </w:r>
      </w:hyperlink>
    </w:p>
    <w:p w14:paraId="7EAA26D7" w14:textId="51D4F4AC" w:rsidR="00383455" w:rsidRPr="00383455" w:rsidRDefault="00854977">
      <w:pPr>
        <w:pStyle w:val="Spisilustracji"/>
        <w:tabs>
          <w:tab w:val="right" w:leader="dot" w:pos="9350"/>
        </w:tabs>
        <w:rPr>
          <w:rFonts w:eastAsiaTheme="minorEastAsia"/>
          <w:noProof/>
          <w:lang w:val="pl-PL" w:eastAsia="pl-PL"/>
        </w:rPr>
      </w:pPr>
      <w:hyperlink w:anchor="_Toc102396468" w:history="1">
        <w:r w:rsidR="00383455" w:rsidRPr="00383455">
          <w:rPr>
            <w:rStyle w:val="Hipercze"/>
            <w:noProof/>
            <w:lang w:val="pl-PL"/>
          </w:rPr>
          <w:t>Rysunek 22 – Czas dojścia do przedszkola [min]</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_Toc102396468 \h </w:instrText>
        </w:r>
        <w:r w:rsidR="00383455" w:rsidRPr="00383455">
          <w:rPr>
            <w:noProof/>
            <w:webHidden/>
          </w:rPr>
        </w:r>
        <w:r w:rsidR="00383455" w:rsidRPr="00383455">
          <w:rPr>
            <w:noProof/>
            <w:webHidden/>
          </w:rPr>
          <w:fldChar w:fldCharType="separate"/>
        </w:r>
        <w:r w:rsidR="00FD18A7">
          <w:rPr>
            <w:noProof/>
            <w:webHidden/>
          </w:rPr>
          <w:t>37</w:t>
        </w:r>
        <w:r w:rsidR="00383455" w:rsidRPr="00383455">
          <w:rPr>
            <w:noProof/>
            <w:webHidden/>
          </w:rPr>
          <w:fldChar w:fldCharType="end"/>
        </w:r>
      </w:hyperlink>
    </w:p>
    <w:p w14:paraId="60A102A2" w14:textId="39D9C313" w:rsidR="00383455" w:rsidRPr="00383455" w:rsidRDefault="00854977">
      <w:pPr>
        <w:pStyle w:val="Spisilustracji"/>
        <w:tabs>
          <w:tab w:val="right" w:leader="dot" w:pos="9350"/>
        </w:tabs>
        <w:rPr>
          <w:rFonts w:eastAsiaTheme="minorEastAsia"/>
          <w:noProof/>
          <w:lang w:val="pl-PL" w:eastAsia="pl-PL"/>
        </w:rPr>
      </w:pPr>
      <w:hyperlink w:anchor="_Toc102396469" w:history="1">
        <w:r w:rsidR="00383455" w:rsidRPr="00383455">
          <w:rPr>
            <w:rStyle w:val="Hipercze"/>
            <w:noProof/>
            <w:lang w:val="pl-PL"/>
          </w:rPr>
          <w:t>Rysunek 23 - Czas dojścia do szkoły podstawowej [min]</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_Toc102396469 \h </w:instrText>
        </w:r>
        <w:r w:rsidR="00383455" w:rsidRPr="00383455">
          <w:rPr>
            <w:noProof/>
            <w:webHidden/>
          </w:rPr>
        </w:r>
        <w:r w:rsidR="00383455" w:rsidRPr="00383455">
          <w:rPr>
            <w:noProof/>
            <w:webHidden/>
          </w:rPr>
          <w:fldChar w:fldCharType="separate"/>
        </w:r>
        <w:r w:rsidR="00FD18A7">
          <w:rPr>
            <w:noProof/>
            <w:webHidden/>
          </w:rPr>
          <w:t>38</w:t>
        </w:r>
        <w:r w:rsidR="00383455" w:rsidRPr="00383455">
          <w:rPr>
            <w:noProof/>
            <w:webHidden/>
          </w:rPr>
          <w:fldChar w:fldCharType="end"/>
        </w:r>
      </w:hyperlink>
    </w:p>
    <w:p w14:paraId="1BEEFCDC" w14:textId="6EDBB67E" w:rsidR="00383455" w:rsidRPr="00383455" w:rsidRDefault="00854977">
      <w:pPr>
        <w:pStyle w:val="Spisilustracji"/>
        <w:tabs>
          <w:tab w:val="right" w:leader="dot" w:pos="9350"/>
        </w:tabs>
        <w:rPr>
          <w:rFonts w:eastAsiaTheme="minorEastAsia"/>
          <w:noProof/>
          <w:lang w:val="pl-PL" w:eastAsia="pl-PL"/>
        </w:rPr>
      </w:pPr>
      <w:hyperlink w:anchor="_Toc102396470" w:history="1">
        <w:r w:rsidR="00383455" w:rsidRPr="00383455">
          <w:rPr>
            <w:rStyle w:val="Hipercze"/>
            <w:noProof/>
            <w:lang w:val="pl-PL"/>
          </w:rPr>
          <w:t>Rysunek 24 - Czas dojścia do terenów zieleni [min]</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_Toc102396470 \h </w:instrText>
        </w:r>
        <w:r w:rsidR="00383455" w:rsidRPr="00383455">
          <w:rPr>
            <w:noProof/>
            <w:webHidden/>
          </w:rPr>
        </w:r>
        <w:r w:rsidR="00383455" w:rsidRPr="00383455">
          <w:rPr>
            <w:noProof/>
            <w:webHidden/>
          </w:rPr>
          <w:fldChar w:fldCharType="separate"/>
        </w:r>
        <w:r w:rsidR="00FD18A7">
          <w:rPr>
            <w:noProof/>
            <w:webHidden/>
          </w:rPr>
          <w:t>39</w:t>
        </w:r>
        <w:r w:rsidR="00383455" w:rsidRPr="00383455">
          <w:rPr>
            <w:noProof/>
            <w:webHidden/>
          </w:rPr>
          <w:fldChar w:fldCharType="end"/>
        </w:r>
      </w:hyperlink>
    </w:p>
    <w:p w14:paraId="3A674F00" w14:textId="368F1F4C" w:rsidR="00383455" w:rsidRPr="00383455" w:rsidRDefault="00854977">
      <w:pPr>
        <w:pStyle w:val="Spisilustracji"/>
        <w:tabs>
          <w:tab w:val="right" w:leader="dot" w:pos="9350"/>
        </w:tabs>
        <w:rPr>
          <w:rFonts w:eastAsiaTheme="minorEastAsia"/>
          <w:noProof/>
          <w:lang w:val="pl-PL" w:eastAsia="pl-PL"/>
        </w:rPr>
      </w:pPr>
      <w:hyperlink w:anchor="_Toc102396471" w:history="1">
        <w:r w:rsidR="00383455" w:rsidRPr="00383455">
          <w:rPr>
            <w:rStyle w:val="Hipercze"/>
            <w:noProof/>
            <w:lang w:val="pl-PL"/>
          </w:rPr>
          <w:t>Rysunek 25 - Czas dojścia do przystanku komunikacji miejskiej [min]</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_Toc102396471 \h </w:instrText>
        </w:r>
        <w:r w:rsidR="00383455" w:rsidRPr="00383455">
          <w:rPr>
            <w:noProof/>
            <w:webHidden/>
          </w:rPr>
        </w:r>
        <w:r w:rsidR="00383455" w:rsidRPr="00383455">
          <w:rPr>
            <w:noProof/>
            <w:webHidden/>
          </w:rPr>
          <w:fldChar w:fldCharType="separate"/>
        </w:r>
        <w:r w:rsidR="00FD18A7">
          <w:rPr>
            <w:noProof/>
            <w:webHidden/>
          </w:rPr>
          <w:t>40</w:t>
        </w:r>
        <w:r w:rsidR="00383455" w:rsidRPr="00383455">
          <w:rPr>
            <w:noProof/>
            <w:webHidden/>
          </w:rPr>
          <w:fldChar w:fldCharType="end"/>
        </w:r>
      </w:hyperlink>
    </w:p>
    <w:p w14:paraId="284E8CFE" w14:textId="2E0B8424" w:rsidR="00383455" w:rsidRPr="00383455" w:rsidRDefault="00854977">
      <w:pPr>
        <w:pStyle w:val="Spisilustracji"/>
        <w:tabs>
          <w:tab w:val="right" w:leader="dot" w:pos="9350"/>
        </w:tabs>
        <w:rPr>
          <w:rFonts w:eastAsiaTheme="minorEastAsia"/>
          <w:noProof/>
          <w:lang w:val="pl-PL" w:eastAsia="pl-PL"/>
        </w:rPr>
      </w:pPr>
      <w:hyperlink w:anchor="_Toc102396472" w:history="1">
        <w:r w:rsidR="00383455" w:rsidRPr="00383455">
          <w:rPr>
            <w:rStyle w:val="Hipercze"/>
            <w:noProof/>
            <w:lang w:val="pl-PL"/>
          </w:rPr>
          <w:t>Rysunek 26 - Czas dojścia do przystanku komunikacji miejskiej [min]</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_Toc102396472 \h </w:instrText>
        </w:r>
        <w:r w:rsidR="00383455" w:rsidRPr="00383455">
          <w:rPr>
            <w:noProof/>
            <w:webHidden/>
          </w:rPr>
        </w:r>
        <w:r w:rsidR="00383455" w:rsidRPr="00383455">
          <w:rPr>
            <w:noProof/>
            <w:webHidden/>
          </w:rPr>
          <w:fldChar w:fldCharType="separate"/>
        </w:r>
        <w:r w:rsidR="00FD18A7">
          <w:rPr>
            <w:noProof/>
            <w:webHidden/>
          </w:rPr>
          <w:t>41</w:t>
        </w:r>
        <w:r w:rsidR="00383455" w:rsidRPr="00383455">
          <w:rPr>
            <w:noProof/>
            <w:webHidden/>
          </w:rPr>
          <w:fldChar w:fldCharType="end"/>
        </w:r>
      </w:hyperlink>
    </w:p>
    <w:p w14:paraId="6883A584" w14:textId="45392472" w:rsidR="00383455" w:rsidRPr="00383455" w:rsidRDefault="00854977">
      <w:pPr>
        <w:pStyle w:val="Spisilustracji"/>
        <w:tabs>
          <w:tab w:val="right" w:leader="dot" w:pos="9350"/>
        </w:tabs>
        <w:rPr>
          <w:rFonts w:eastAsiaTheme="minorEastAsia"/>
          <w:noProof/>
          <w:lang w:val="pl-PL" w:eastAsia="pl-PL"/>
        </w:rPr>
      </w:pPr>
      <w:hyperlink w:anchor="_Toc102396473" w:history="1">
        <w:r w:rsidR="00383455" w:rsidRPr="00383455">
          <w:rPr>
            <w:rStyle w:val="Hipercze"/>
            <w:noProof/>
            <w:lang w:val="pl-PL"/>
          </w:rPr>
          <w:t>Rysunek 27 – Odsetek pustostanów komunalnych w ogólnej liczbie lokali komunalnych</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_Toc102396473 \h </w:instrText>
        </w:r>
        <w:r w:rsidR="00383455" w:rsidRPr="00383455">
          <w:rPr>
            <w:noProof/>
            <w:webHidden/>
          </w:rPr>
        </w:r>
        <w:r w:rsidR="00383455" w:rsidRPr="00383455">
          <w:rPr>
            <w:noProof/>
            <w:webHidden/>
          </w:rPr>
          <w:fldChar w:fldCharType="separate"/>
        </w:r>
        <w:r w:rsidR="00FD18A7">
          <w:rPr>
            <w:noProof/>
            <w:webHidden/>
          </w:rPr>
          <w:t>42</w:t>
        </w:r>
        <w:r w:rsidR="00383455" w:rsidRPr="00383455">
          <w:rPr>
            <w:noProof/>
            <w:webHidden/>
          </w:rPr>
          <w:fldChar w:fldCharType="end"/>
        </w:r>
      </w:hyperlink>
    </w:p>
    <w:p w14:paraId="1D71B077" w14:textId="4C0424BC" w:rsidR="00383455" w:rsidRPr="00383455" w:rsidRDefault="00854977">
      <w:pPr>
        <w:pStyle w:val="Spisilustracji"/>
        <w:tabs>
          <w:tab w:val="right" w:leader="dot" w:pos="9350"/>
        </w:tabs>
        <w:rPr>
          <w:rFonts w:eastAsiaTheme="minorEastAsia"/>
          <w:noProof/>
          <w:lang w:val="pl-PL" w:eastAsia="pl-PL"/>
        </w:rPr>
      </w:pPr>
      <w:hyperlink w:anchor="_Toc102396474" w:history="1">
        <w:r w:rsidR="00383455" w:rsidRPr="00383455">
          <w:rPr>
            <w:rStyle w:val="Hipercze"/>
            <w:noProof/>
            <w:lang w:val="pl-PL"/>
          </w:rPr>
          <w:t>Rysunek 28 – Odsetek lokali niesamodzielnych w ogólnej liczbie lokali komunalnych</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_Toc102396474 \h </w:instrText>
        </w:r>
        <w:r w:rsidR="00383455" w:rsidRPr="00383455">
          <w:rPr>
            <w:noProof/>
            <w:webHidden/>
          </w:rPr>
        </w:r>
        <w:r w:rsidR="00383455" w:rsidRPr="00383455">
          <w:rPr>
            <w:noProof/>
            <w:webHidden/>
          </w:rPr>
          <w:fldChar w:fldCharType="separate"/>
        </w:r>
        <w:r w:rsidR="00FD18A7">
          <w:rPr>
            <w:noProof/>
            <w:webHidden/>
          </w:rPr>
          <w:t>43</w:t>
        </w:r>
        <w:r w:rsidR="00383455" w:rsidRPr="00383455">
          <w:rPr>
            <w:noProof/>
            <w:webHidden/>
          </w:rPr>
          <w:fldChar w:fldCharType="end"/>
        </w:r>
      </w:hyperlink>
    </w:p>
    <w:p w14:paraId="2D8B9435" w14:textId="27F6D64E" w:rsidR="00383455" w:rsidRPr="00383455" w:rsidRDefault="00854977">
      <w:pPr>
        <w:pStyle w:val="Spisilustracji"/>
        <w:tabs>
          <w:tab w:val="right" w:leader="dot" w:pos="9350"/>
        </w:tabs>
        <w:rPr>
          <w:rFonts w:eastAsiaTheme="minorEastAsia"/>
          <w:noProof/>
          <w:lang w:val="pl-PL" w:eastAsia="pl-PL"/>
        </w:rPr>
      </w:pPr>
      <w:hyperlink w:anchor="_Toc102396475" w:history="1">
        <w:r w:rsidR="00383455" w:rsidRPr="00383455">
          <w:rPr>
            <w:rStyle w:val="Hipercze"/>
            <w:noProof/>
            <w:lang w:val="pl-PL"/>
          </w:rPr>
          <w:t>Rysunek 29 – Odsetek lokali komunalnych zakwalifikowanych do remontu w ogólnej liczbie lokali komunalnych</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_Toc102396475 \h </w:instrText>
        </w:r>
        <w:r w:rsidR="00383455" w:rsidRPr="00383455">
          <w:rPr>
            <w:noProof/>
            <w:webHidden/>
          </w:rPr>
        </w:r>
        <w:r w:rsidR="00383455" w:rsidRPr="00383455">
          <w:rPr>
            <w:noProof/>
            <w:webHidden/>
          </w:rPr>
          <w:fldChar w:fldCharType="separate"/>
        </w:r>
        <w:r w:rsidR="00FD18A7">
          <w:rPr>
            <w:noProof/>
            <w:webHidden/>
          </w:rPr>
          <w:t>44</w:t>
        </w:r>
        <w:r w:rsidR="00383455" w:rsidRPr="00383455">
          <w:rPr>
            <w:noProof/>
            <w:webHidden/>
          </w:rPr>
          <w:fldChar w:fldCharType="end"/>
        </w:r>
      </w:hyperlink>
    </w:p>
    <w:p w14:paraId="5EC179F6" w14:textId="5B93D70E" w:rsidR="00383455" w:rsidRPr="00383455" w:rsidRDefault="00854977">
      <w:pPr>
        <w:pStyle w:val="Spisilustracji"/>
        <w:tabs>
          <w:tab w:val="right" w:leader="dot" w:pos="9350"/>
        </w:tabs>
        <w:rPr>
          <w:rFonts w:eastAsiaTheme="minorEastAsia"/>
          <w:noProof/>
          <w:lang w:val="pl-PL" w:eastAsia="pl-PL"/>
        </w:rPr>
      </w:pPr>
      <w:hyperlink w:anchor="_Toc102396476" w:history="1">
        <w:r w:rsidR="00383455" w:rsidRPr="00383455">
          <w:rPr>
            <w:rStyle w:val="Hipercze"/>
            <w:noProof/>
            <w:lang w:val="pl-PL"/>
          </w:rPr>
          <w:t>Rysunek 30 – Odsetek mieszkańców żyjących w mieszkaniach ogrzewanych z sieci ciepłowniczej</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_Toc102396476 \h </w:instrText>
        </w:r>
        <w:r w:rsidR="00383455" w:rsidRPr="00383455">
          <w:rPr>
            <w:noProof/>
            <w:webHidden/>
          </w:rPr>
        </w:r>
        <w:r w:rsidR="00383455" w:rsidRPr="00383455">
          <w:rPr>
            <w:noProof/>
            <w:webHidden/>
          </w:rPr>
          <w:fldChar w:fldCharType="separate"/>
        </w:r>
        <w:r w:rsidR="00FD18A7">
          <w:rPr>
            <w:noProof/>
            <w:webHidden/>
          </w:rPr>
          <w:t>45</w:t>
        </w:r>
        <w:r w:rsidR="00383455" w:rsidRPr="00383455">
          <w:rPr>
            <w:noProof/>
            <w:webHidden/>
          </w:rPr>
          <w:fldChar w:fldCharType="end"/>
        </w:r>
      </w:hyperlink>
    </w:p>
    <w:p w14:paraId="3F70C1DC" w14:textId="21C59BD1" w:rsidR="00383455" w:rsidRPr="00383455" w:rsidRDefault="00854977">
      <w:pPr>
        <w:pStyle w:val="Spisilustracji"/>
        <w:tabs>
          <w:tab w:val="right" w:leader="dot" w:pos="9350"/>
        </w:tabs>
        <w:rPr>
          <w:rFonts w:eastAsiaTheme="minorEastAsia"/>
          <w:noProof/>
          <w:lang w:val="pl-PL" w:eastAsia="pl-PL"/>
        </w:rPr>
      </w:pPr>
      <w:hyperlink w:anchor="_Toc102396477" w:history="1">
        <w:r w:rsidR="00383455" w:rsidRPr="00383455">
          <w:rPr>
            <w:rStyle w:val="Hipercze"/>
            <w:noProof/>
            <w:lang w:val="pl-PL"/>
          </w:rPr>
          <w:t>Rysunek 31 – Zgłoszenia awarii wodociągowych i kanalizacyjnych [na 1000 budynków]</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_Toc102396477 \h </w:instrText>
        </w:r>
        <w:r w:rsidR="00383455" w:rsidRPr="00383455">
          <w:rPr>
            <w:noProof/>
            <w:webHidden/>
          </w:rPr>
        </w:r>
        <w:r w:rsidR="00383455" w:rsidRPr="00383455">
          <w:rPr>
            <w:noProof/>
            <w:webHidden/>
          </w:rPr>
          <w:fldChar w:fldCharType="separate"/>
        </w:r>
        <w:r w:rsidR="00FD18A7">
          <w:rPr>
            <w:noProof/>
            <w:webHidden/>
          </w:rPr>
          <w:t>46</w:t>
        </w:r>
        <w:r w:rsidR="00383455" w:rsidRPr="00383455">
          <w:rPr>
            <w:noProof/>
            <w:webHidden/>
          </w:rPr>
          <w:fldChar w:fldCharType="end"/>
        </w:r>
      </w:hyperlink>
    </w:p>
    <w:p w14:paraId="63C9F98C" w14:textId="133F191F" w:rsidR="00383455" w:rsidRPr="00383455" w:rsidRDefault="00854977">
      <w:pPr>
        <w:pStyle w:val="Spisilustracji"/>
        <w:tabs>
          <w:tab w:val="right" w:leader="dot" w:pos="9350"/>
        </w:tabs>
        <w:rPr>
          <w:rFonts w:eastAsiaTheme="minorEastAsia"/>
          <w:noProof/>
          <w:lang w:val="pl-PL" w:eastAsia="pl-PL"/>
        </w:rPr>
      </w:pPr>
      <w:hyperlink w:anchor="_Toc102396478" w:history="1">
        <w:r w:rsidR="00383455" w:rsidRPr="00383455">
          <w:rPr>
            <w:rStyle w:val="Hipercze"/>
            <w:noProof/>
            <w:lang w:val="pl-PL"/>
          </w:rPr>
          <w:t>Rysunek 32 – Poziom degradacji jednostki – wskaźnik syntetyczny</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_Toc102396478 \h </w:instrText>
        </w:r>
        <w:r w:rsidR="00383455" w:rsidRPr="00383455">
          <w:rPr>
            <w:noProof/>
            <w:webHidden/>
          </w:rPr>
        </w:r>
        <w:r w:rsidR="00383455" w:rsidRPr="00383455">
          <w:rPr>
            <w:noProof/>
            <w:webHidden/>
          </w:rPr>
          <w:fldChar w:fldCharType="separate"/>
        </w:r>
        <w:r w:rsidR="00FD18A7">
          <w:rPr>
            <w:noProof/>
            <w:webHidden/>
          </w:rPr>
          <w:t>47</w:t>
        </w:r>
        <w:r w:rsidR="00383455" w:rsidRPr="00383455">
          <w:rPr>
            <w:noProof/>
            <w:webHidden/>
          </w:rPr>
          <w:fldChar w:fldCharType="end"/>
        </w:r>
      </w:hyperlink>
    </w:p>
    <w:p w14:paraId="56776DE3" w14:textId="5F31DE8D" w:rsidR="00383455" w:rsidRPr="00383455" w:rsidRDefault="00854977">
      <w:pPr>
        <w:pStyle w:val="Spisilustracji"/>
        <w:tabs>
          <w:tab w:val="right" w:leader="dot" w:pos="9350"/>
        </w:tabs>
        <w:rPr>
          <w:rFonts w:eastAsiaTheme="minorEastAsia"/>
          <w:noProof/>
          <w:lang w:val="pl-PL" w:eastAsia="pl-PL"/>
        </w:rPr>
      </w:pPr>
      <w:hyperlink w:anchor="_Toc102396479" w:history="1">
        <w:r w:rsidR="00383455" w:rsidRPr="00383455">
          <w:rPr>
            <w:rStyle w:val="Hipercze"/>
            <w:noProof/>
            <w:lang w:val="pl-PL"/>
          </w:rPr>
          <w:t>Rysunek 33 – Obszar zdegradowany (zakreskowany na niebiesko)</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_Toc102396479 \h </w:instrText>
        </w:r>
        <w:r w:rsidR="00383455" w:rsidRPr="00383455">
          <w:rPr>
            <w:noProof/>
            <w:webHidden/>
          </w:rPr>
        </w:r>
        <w:r w:rsidR="00383455" w:rsidRPr="00383455">
          <w:rPr>
            <w:noProof/>
            <w:webHidden/>
          </w:rPr>
          <w:fldChar w:fldCharType="separate"/>
        </w:r>
        <w:r w:rsidR="00FD18A7">
          <w:rPr>
            <w:noProof/>
            <w:webHidden/>
          </w:rPr>
          <w:t>48</w:t>
        </w:r>
        <w:r w:rsidR="00383455" w:rsidRPr="00383455">
          <w:rPr>
            <w:noProof/>
            <w:webHidden/>
          </w:rPr>
          <w:fldChar w:fldCharType="end"/>
        </w:r>
      </w:hyperlink>
    </w:p>
    <w:p w14:paraId="3EBF8B3C" w14:textId="3523988D" w:rsidR="00383455" w:rsidRPr="00383455" w:rsidRDefault="00854977">
      <w:pPr>
        <w:pStyle w:val="Spisilustracji"/>
        <w:tabs>
          <w:tab w:val="right" w:leader="dot" w:pos="9350"/>
        </w:tabs>
        <w:rPr>
          <w:rFonts w:eastAsiaTheme="minorEastAsia"/>
          <w:noProof/>
          <w:lang w:val="pl-PL" w:eastAsia="pl-PL"/>
        </w:rPr>
      </w:pPr>
      <w:hyperlink w:anchor="_Toc102396480" w:history="1">
        <w:r w:rsidR="00383455" w:rsidRPr="00383455">
          <w:rPr>
            <w:rStyle w:val="Hipercze"/>
            <w:noProof/>
            <w:lang w:val="pl-PL"/>
          </w:rPr>
          <w:t>Rysunek 34 – Obszar rewitalizacji</w:t>
        </w:r>
        <w:r w:rsidR="00383455" w:rsidRPr="00383455">
          <w:rPr>
            <w:noProof/>
            <w:webHidden/>
          </w:rPr>
          <w:tab/>
        </w:r>
        <w:r w:rsidR="00383455" w:rsidRPr="00383455">
          <w:rPr>
            <w:noProof/>
            <w:webHidden/>
          </w:rPr>
          <w:fldChar w:fldCharType="begin"/>
        </w:r>
        <w:r w:rsidR="00383455" w:rsidRPr="00383455">
          <w:rPr>
            <w:noProof/>
            <w:webHidden/>
          </w:rPr>
          <w:instrText xml:space="preserve"> PAGEREF _Toc102396480 \h </w:instrText>
        </w:r>
        <w:r w:rsidR="00383455" w:rsidRPr="00383455">
          <w:rPr>
            <w:noProof/>
            <w:webHidden/>
          </w:rPr>
        </w:r>
        <w:r w:rsidR="00383455" w:rsidRPr="00383455">
          <w:rPr>
            <w:noProof/>
            <w:webHidden/>
          </w:rPr>
          <w:fldChar w:fldCharType="separate"/>
        </w:r>
        <w:r w:rsidR="00FD18A7">
          <w:rPr>
            <w:noProof/>
            <w:webHidden/>
          </w:rPr>
          <w:t>50</w:t>
        </w:r>
        <w:r w:rsidR="00383455" w:rsidRPr="00383455">
          <w:rPr>
            <w:noProof/>
            <w:webHidden/>
          </w:rPr>
          <w:fldChar w:fldCharType="end"/>
        </w:r>
      </w:hyperlink>
    </w:p>
    <w:p w14:paraId="05F2D8D7" w14:textId="77777777" w:rsidR="00536FB3" w:rsidRPr="004A3BBE" w:rsidRDefault="004A3BBE">
      <w:pPr>
        <w:rPr>
          <w:lang w:val="pl-PL"/>
        </w:rPr>
      </w:pPr>
      <w:r w:rsidRPr="00383455">
        <w:rPr>
          <w:lang w:val="pl-PL"/>
        </w:rPr>
        <w:fldChar w:fldCharType="end"/>
      </w:r>
    </w:p>
    <w:p w14:paraId="1F7FB925" w14:textId="77777777" w:rsidR="004A3BBE" w:rsidRPr="004A3BBE" w:rsidRDefault="004A3BBE">
      <w:pPr>
        <w:rPr>
          <w:lang w:val="pl-PL"/>
        </w:rPr>
      </w:pPr>
      <w:r w:rsidRPr="004A3BBE">
        <w:br w:type="page"/>
      </w:r>
    </w:p>
    <w:p w14:paraId="57AFEF10" w14:textId="2FDF2AF5" w:rsidR="00A00A6B" w:rsidRPr="000B484B" w:rsidRDefault="004A3BBE" w:rsidP="000B484B">
      <w:pPr>
        <w:pStyle w:val="Nagwek1"/>
        <w:numPr>
          <w:ilvl w:val="0"/>
          <w:numId w:val="23"/>
        </w:numPr>
      </w:pPr>
      <w:bookmarkStart w:id="55" w:name="_Toc99632097"/>
      <w:r w:rsidRPr="000B484B">
        <w:lastRenderedPageBreak/>
        <w:t>SPIS TABEL</w:t>
      </w:r>
      <w:bookmarkEnd w:id="55"/>
    </w:p>
    <w:p w14:paraId="74BC1C26" w14:textId="68978CB5" w:rsidR="004A3BBE" w:rsidRPr="004A3BBE" w:rsidRDefault="004A3BBE">
      <w:pPr>
        <w:pStyle w:val="Spisilustracji"/>
        <w:tabs>
          <w:tab w:val="right" w:leader="dot" w:pos="9350"/>
        </w:tabs>
        <w:rPr>
          <w:rFonts w:eastAsiaTheme="minorEastAsia"/>
          <w:noProof/>
          <w:lang w:val="pl-PL" w:eastAsia="pl-PL"/>
        </w:rPr>
      </w:pPr>
      <w:r w:rsidRPr="004A3BBE">
        <w:rPr>
          <w:lang w:val="pl-PL"/>
        </w:rPr>
        <w:fldChar w:fldCharType="begin"/>
      </w:r>
      <w:r w:rsidRPr="004A3BBE">
        <w:rPr>
          <w:lang w:val="pl-PL"/>
        </w:rPr>
        <w:instrText xml:space="preserve"> TOC \h \z \c "Tabela" </w:instrText>
      </w:r>
      <w:r w:rsidRPr="004A3BBE">
        <w:rPr>
          <w:lang w:val="pl-PL"/>
        </w:rPr>
        <w:fldChar w:fldCharType="separate"/>
      </w:r>
      <w:hyperlink w:anchor="_Toc99631508" w:history="1">
        <w:r w:rsidRPr="004A3BBE">
          <w:rPr>
            <w:rStyle w:val="Hipercze"/>
            <w:noProof/>
            <w:lang w:val="pl-PL"/>
          </w:rPr>
          <w:t>Tabela 1 - Zestawienie wskaźników wartości kryzysowych</w:t>
        </w:r>
        <w:r w:rsidRPr="004A3BBE">
          <w:rPr>
            <w:noProof/>
            <w:webHidden/>
          </w:rPr>
          <w:tab/>
        </w:r>
        <w:r w:rsidRPr="004A3BBE">
          <w:rPr>
            <w:noProof/>
            <w:webHidden/>
          </w:rPr>
          <w:fldChar w:fldCharType="begin"/>
        </w:r>
        <w:r w:rsidRPr="004A3BBE">
          <w:rPr>
            <w:noProof/>
            <w:webHidden/>
          </w:rPr>
          <w:instrText xml:space="preserve"> PAGEREF _Toc99631508 \h </w:instrText>
        </w:r>
        <w:r w:rsidRPr="004A3BBE">
          <w:rPr>
            <w:noProof/>
            <w:webHidden/>
          </w:rPr>
        </w:r>
        <w:r w:rsidRPr="004A3BBE">
          <w:rPr>
            <w:noProof/>
            <w:webHidden/>
          </w:rPr>
          <w:fldChar w:fldCharType="separate"/>
        </w:r>
        <w:r w:rsidR="00FD18A7">
          <w:rPr>
            <w:noProof/>
            <w:webHidden/>
          </w:rPr>
          <w:t>8</w:t>
        </w:r>
        <w:r w:rsidRPr="004A3BBE">
          <w:rPr>
            <w:noProof/>
            <w:webHidden/>
          </w:rPr>
          <w:fldChar w:fldCharType="end"/>
        </w:r>
      </w:hyperlink>
    </w:p>
    <w:p w14:paraId="6F90CFB1" w14:textId="6198449B" w:rsidR="004A3BBE" w:rsidRPr="004A3BBE" w:rsidRDefault="00854977">
      <w:pPr>
        <w:pStyle w:val="Spisilustracji"/>
        <w:tabs>
          <w:tab w:val="right" w:leader="dot" w:pos="9350"/>
        </w:tabs>
        <w:rPr>
          <w:rFonts w:eastAsiaTheme="minorEastAsia"/>
          <w:noProof/>
          <w:lang w:val="pl-PL" w:eastAsia="pl-PL"/>
        </w:rPr>
      </w:pPr>
      <w:hyperlink w:anchor="_Toc99631509" w:history="1">
        <w:r w:rsidR="004A3BBE" w:rsidRPr="004A3BBE">
          <w:rPr>
            <w:rStyle w:val="Hipercze"/>
            <w:noProof/>
          </w:rPr>
          <w:t>Tabela 2 - Podsumowanie jednostek urbanistycznych</w:t>
        </w:r>
        <w:r w:rsidR="004A3BBE" w:rsidRPr="004A3BBE">
          <w:rPr>
            <w:noProof/>
            <w:webHidden/>
          </w:rPr>
          <w:tab/>
        </w:r>
        <w:r w:rsidR="004A3BBE" w:rsidRPr="004A3BBE">
          <w:rPr>
            <w:noProof/>
            <w:webHidden/>
          </w:rPr>
          <w:fldChar w:fldCharType="begin"/>
        </w:r>
        <w:r w:rsidR="004A3BBE" w:rsidRPr="004A3BBE">
          <w:rPr>
            <w:noProof/>
            <w:webHidden/>
          </w:rPr>
          <w:instrText xml:space="preserve"> PAGEREF _Toc99631509 \h </w:instrText>
        </w:r>
        <w:r w:rsidR="004A3BBE" w:rsidRPr="004A3BBE">
          <w:rPr>
            <w:noProof/>
            <w:webHidden/>
          </w:rPr>
        </w:r>
        <w:r w:rsidR="004A3BBE" w:rsidRPr="004A3BBE">
          <w:rPr>
            <w:noProof/>
            <w:webHidden/>
          </w:rPr>
          <w:fldChar w:fldCharType="separate"/>
        </w:r>
        <w:r w:rsidR="00FD18A7">
          <w:rPr>
            <w:noProof/>
            <w:webHidden/>
          </w:rPr>
          <w:t>12</w:t>
        </w:r>
        <w:r w:rsidR="004A3BBE" w:rsidRPr="004A3BBE">
          <w:rPr>
            <w:noProof/>
            <w:webHidden/>
          </w:rPr>
          <w:fldChar w:fldCharType="end"/>
        </w:r>
      </w:hyperlink>
    </w:p>
    <w:p w14:paraId="5075599D" w14:textId="77777777" w:rsidR="00536FB3" w:rsidRDefault="004A3BBE">
      <w:pPr>
        <w:rPr>
          <w:b/>
          <w:lang w:val="pl-PL"/>
        </w:rPr>
      </w:pPr>
      <w:r w:rsidRPr="004A3BBE">
        <w:rPr>
          <w:lang w:val="pl-PL"/>
        </w:rPr>
        <w:fldChar w:fldCharType="end"/>
      </w:r>
    </w:p>
    <w:p w14:paraId="45472A5B" w14:textId="2BD843B2" w:rsidR="001B29E8" w:rsidRPr="000B484B" w:rsidRDefault="004A3BBE" w:rsidP="000B484B">
      <w:pPr>
        <w:pStyle w:val="Nagwek1"/>
        <w:numPr>
          <w:ilvl w:val="0"/>
          <w:numId w:val="23"/>
        </w:numPr>
      </w:pPr>
      <w:bookmarkStart w:id="56" w:name="_Toc99632098"/>
      <w:r w:rsidRPr="000B484B">
        <w:t>SPIS ZAŁĄCZNIKÓW</w:t>
      </w:r>
      <w:bookmarkEnd w:id="56"/>
      <w:r w:rsidR="003149F6">
        <w:rPr>
          <w:rStyle w:val="Odwoanieprzypisudolnego"/>
        </w:rPr>
        <w:footnoteReference w:id="16"/>
      </w:r>
    </w:p>
    <w:p w14:paraId="04C7D100" w14:textId="2A618394" w:rsidR="00536FB3" w:rsidRPr="00A05CA9" w:rsidRDefault="00536FB3" w:rsidP="00A05CA9">
      <w:pPr>
        <w:spacing w:before="100" w:beforeAutospacing="1" w:after="100" w:afterAutospacing="1"/>
        <w:jc w:val="both"/>
        <w:rPr>
          <w:lang w:val="pl-PL"/>
        </w:rPr>
      </w:pPr>
      <w:r w:rsidRPr="00A05CA9">
        <w:rPr>
          <w:lang w:val="pl-PL"/>
        </w:rPr>
        <w:t xml:space="preserve">Załącznik nr 1 </w:t>
      </w:r>
      <w:r w:rsidR="00FD6B74">
        <w:rPr>
          <w:lang w:val="pl-PL"/>
        </w:rPr>
        <w:tab/>
        <w:t>C</w:t>
      </w:r>
      <w:r w:rsidR="00FD6B74" w:rsidRPr="00A05CA9">
        <w:rPr>
          <w:lang w:val="pl-PL"/>
        </w:rPr>
        <w:t>harakterystyka jednostek</w:t>
      </w:r>
      <w:r w:rsidR="00FD6B74">
        <w:rPr>
          <w:lang w:val="pl-PL"/>
        </w:rPr>
        <w:t xml:space="preserve"> zamieszkałych</w:t>
      </w:r>
    </w:p>
    <w:p w14:paraId="00A999D0" w14:textId="055488B8" w:rsidR="00536FB3" w:rsidRPr="00A05CA9" w:rsidRDefault="00536FB3" w:rsidP="00A05CA9">
      <w:pPr>
        <w:spacing w:before="100" w:beforeAutospacing="1" w:after="100" w:afterAutospacing="1"/>
        <w:jc w:val="both"/>
        <w:rPr>
          <w:lang w:val="pl-PL"/>
        </w:rPr>
      </w:pPr>
      <w:r w:rsidRPr="00A05CA9">
        <w:rPr>
          <w:lang w:val="pl-PL"/>
        </w:rPr>
        <w:t xml:space="preserve">Załącznik nr 2 </w:t>
      </w:r>
      <w:r w:rsidR="00FD6B74">
        <w:rPr>
          <w:lang w:val="pl-PL"/>
        </w:rPr>
        <w:tab/>
      </w:r>
      <w:r w:rsidRPr="00A05CA9">
        <w:rPr>
          <w:lang w:val="pl-PL"/>
        </w:rPr>
        <w:t>W</w:t>
      </w:r>
      <w:r w:rsidR="00FD6B74" w:rsidRPr="00A05CA9">
        <w:rPr>
          <w:lang w:val="pl-PL"/>
        </w:rPr>
        <w:t>skaźniki kryzysu w sferach: społecznej, gospodarczej, środowiskowej, przestrzenno-funkcjonalnej i technicznej</w:t>
      </w:r>
    </w:p>
    <w:p w14:paraId="057E6582" w14:textId="771DB7E8" w:rsidR="00536FB3" w:rsidRPr="00A05CA9" w:rsidRDefault="00536FB3" w:rsidP="00A05CA9">
      <w:pPr>
        <w:spacing w:before="100" w:beforeAutospacing="1" w:after="100" w:afterAutospacing="1"/>
        <w:jc w:val="both"/>
        <w:rPr>
          <w:lang w:val="pl-PL"/>
        </w:rPr>
      </w:pPr>
      <w:r w:rsidRPr="00A05CA9">
        <w:rPr>
          <w:lang w:val="pl-PL"/>
        </w:rPr>
        <w:t xml:space="preserve">Załącznik nr 3 </w:t>
      </w:r>
      <w:r w:rsidR="00FD6B74">
        <w:rPr>
          <w:lang w:val="pl-PL"/>
        </w:rPr>
        <w:tab/>
      </w:r>
      <w:r w:rsidRPr="00A05CA9">
        <w:rPr>
          <w:lang w:val="pl-PL"/>
        </w:rPr>
        <w:t>Z</w:t>
      </w:r>
      <w:r w:rsidR="00FD6B74" w:rsidRPr="00A05CA9">
        <w:rPr>
          <w:lang w:val="pl-PL"/>
        </w:rPr>
        <w:t>estandaryzowane wskaźniki kryzysu w sferach: społecznej, gospodarczej, środowiskowej, przestrzenno-funkcjonalnej i technicznej</w:t>
      </w:r>
    </w:p>
    <w:p w14:paraId="5D08CE65" w14:textId="7E1CF44D" w:rsidR="00536FB3" w:rsidRDefault="00536FB3" w:rsidP="00A05CA9">
      <w:pPr>
        <w:spacing w:before="100" w:beforeAutospacing="1" w:after="100" w:afterAutospacing="1"/>
        <w:jc w:val="both"/>
        <w:rPr>
          <w:lang w:val="pl-PL"/>
        </w:rPr>
      </w:pPr>
      <w:r w:rsidRPr="00A05CA9">
        <w:rPr>
          <w:lang w:val="pl-PL"/>
        </w:rPr>
        <w:t xml:space="preserve">Załącznik nr 4 </w:t>
      </w:r>
      <w:r w:rsidR="00FD6B74">
        <w:rPr>
          <w:lang w:val="pl-PL"/>
        </w:rPr>
        <w:tab/>
      </w:r>
      <w:r w:rsidRPr="00A05CA9">
        <w:rPr>
          <w:lang w:val="pl-PL"/>
        </w:rPr>
        <w:t>T</w:t>
      </w:r>
      <w:r w:rsidR="00FD6B74" w:rsidRPr="00A05CA9">
        <w:rPr>
          <w:lang w:val="pl-PL"/>
        </w:rPr>
        <w:t>abela delimitująca występowanie kryzysu w sferach: społecznej, gospodarczej, środowiskowej, przestrzenno-funkcjonalnej i technicznej oraz w</w:t>
      </w:r>
      <w:r w:rsidR="00E05C25">
        <w:rPr>
          <w:lang w:val="pl-PL"/>
        </w:rPr>
        <w:t>skazanie obszaru zdegradowanego</w:t>
      </w:r>
      <w:r w:rsidR="00FD6B74" w:rsidRPr="00A05CA9">
        <w:rPr>
          <w:lang w:val="pl-PL"/>
        </w:rPr>
        <w:t xml:space="preserve"> </w:t>
      </w:r>
      <w:r w:rsidR="00FD6B74">
        <w:rPr>
          <w:lang w:val="pl-PL"/>
        </w:rPr>
        <w:br/>
      </w:r>
      <w:r w:rsidR="00FD6B74" w:rsidRPr="00A05CA9">
        <w:rPr>
          <w:lang w:val="pl-PL"/>
        </w:rPr>
        <w:t>i obszaru rewitalizacji</w:t>
      </w:r>
    </w:p>
    <w:p w14:paraId="39BCBEE6" w14:textId="77777777" w:rsidR="001E0CC4" w:rsidRPr="00A05CA9" w:rsidRDefault="001E0CC4" w:rsidP="001E0CC4">
      <w:pPr>
        <w:spacing w:before="100" w:beforeAutospacing="1" w:after="100" w:afterAutospacing="1"/>
        <w:jc w:val="both"/>
        <w:rPr>
          <w:lang w:val="pl-PL"/>
        </w:rPr>
      </w:pPr>
      <w:r w:rsidRPr="00A05CA9">
        <w:rPr>
          <w:lang w:val="pl-PL"/>
        </w:rPr>
        <w:t xml:space="preserve">Załącznik nr 4 </w:t>
      </w:r>
      <w:r>
        <w:rPr>
          <w:lang w:val="pl-PL"/>
        </w:rPr>
        <w:tab/>
      </w:r>
      <w:r w:rsidRPr="00A05CA9">
        <w:rPr>
          <w:lang w:val="pl-PL"/>
        </w:rPr>
        <w:t>Tabela delimitująca występowanie kryzysu w sferach: społecznej, gospodarczej, środowiskowej, przestrzenno-funkcjonalnej i technicznej oraz w</w:t>
      </w:r>
      <w:r>
        <w:rPr>
          <w:lang w:val="pl-PL"/>
        </w:rPr>
        <w:t>skazanie obszaru zdegradowanego</w:t>
      </w:r>
      <w:r w:rsidRPr="00A05CA9">
        <w:rPr>
          <w:lang w:val="pl-PL"/>
        </w:rPr>
        <w:t xml:space="preserve"> </w:t>
      </w:r>
      <w:r>
        <w:rPr>
          <w:lang w:val="pl-PL"/>
        </w:rPr>
        <w:br/>
      </w:r>
      <w:r w:rsidRPr="00A05CA9">
        <w:rPr>
          <w:lang w:val="pl-PL"/>
        </w:rPr>
        <w:t>i obszaru rewitalizacji</w:t>
      </w:r>
    </w:p>
    <w:p w14:paraId="60D3C5A5" w14:textId="44839120" w:rsidR="001E0CC4" w:rsidRPr="00A05CA9" w:rsidRDefault="001E0CC4" w:rsidP="001E0CC4">
      <w:pPr>
        <w:spacing w:before="100" w:beforeAutospacing="1" w:after="100" w:afterAutospacing="1"/>
        <w:jc w:val="both"/>
        <w:rPr>
          <w:lang w:val="pl-PL"/>
        </w:rPr>
      </w:pPr>
      <w:r>
        <w:rPr>
          <w:lang w:val="pl-PL"/>
        </w:rPr>
        <w:t>Załącznik nr 5</w:t>
      </w:r>
      <w:r w:rsidRPr="00A05CA9">
        <w:rPr>
          <w:lang w:val="pl-PL"/>
        </w:rPr>
        <w:t xml:space="preserve"> </w:t>
      </w:r>
      <w:r>
        <w:rPr>
          <w:lang w:val="pl-PL"/>
        </w:rPr>
        <w:tab/>
      </w:r>
      <w:r w:rsidRPr="00A05CA9">
        <w:rPr>
          <w:lang w:val="pl-PL"/>
        </w:rPr>
        <w:t xml:space="preserve">Tabela delimitująca </w:t>
      </w:r>
      <w:r>
        <w:rPr>
          <w:lang w:val="pl-PL"/>
        </w:rPr>
        <w:t>– ranking jednostek</w:t>
      </w:r>
    </w:p>
    <w:p w14:paraId="37D53179" w14:textId="77777777" w:rsidR="001E0CC4" w:rsidRPr="00A05CA9" w:rsidRDefault="001E0CC4" w:rsidP="00A05CA9">
      <w:pPr>
        <w:spacing w:before="100" w:beforeAutospacing="1" w:after="100" w:afterAutospacing="1"/>
        <w:jc w:val="both"/>
        <w:rPr>
          <w:lang w:val="pl-PL"/>
        </w:rPr>
      </w:pPr>
    </w:p>
    <w:p w14:paraId="4CA78338" w14:textId="5D6EF55D" w:rsidR="00A00A6B" w:rsidRPr="001B29E8" w:rsidRDefault="00A00A6B" w:rsidP="00536FB3">
      <w:pPr>
        <w:rPr>
          <w:b/>
          <w:lang w:val="pl-PL"/>
        </w:rPr>
      </w:pPr>
    </w:p>
    <w:sectPr w:rsidR="00A00A6B" w:rsidRPr="001B29E8">
      <w:footerReference w:type="default" r:id="rId44"/>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3BEF20" w14:textId="77777777" w:rsidR="00ED451A" w:rsidRDefault="00ED451A" w:rsidP="0065018E">
      <w:pPr>
        <w:spacing w:after="0" w:line="240" w:lineRule="auto"/>
      </w:pPr>
      <w:r>
        <w:separator/>
      </w:r>
    </w:p>
  </w:endnote>
  <w:endnote w:type="continuationSeparator" w:id="0">
    <w:p w14:paraId="09AC71B7" w14:textId="77777777" w:rsidR="00ED451A" w:rsidRDefault="00ED451A" w:rsidP="006501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A0002AEF" w:usb1="4000207B" w:usb2="00000000"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
    <w:altName w:val="Times New Roman"/>
    <w:charset w:val="00"/>
    <w:family w:val="auto"/>
    <w:pitch w:val="variable"/>
  </w:font>
  <w:font w:name="Cambria Math">
    <w:panose1 w:val="02040503050406030204"/>
    <w:charset w:val="EE"/>
    <w:family w:val="roman"/>
    <w:pitch w:val="variable"/>
    <w:sig w:usb0="E00006FF" w:usb1="420024FF" w:usb2="0200000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3024210"/>
      <w:docPartObj>
        <w:docPartGallery w:val="Page Numbers (Bottom of Page)"/>
        <w:docPartUnique/>
      </w:docPartObj>
    </w:sdtPr>
    <w:sdtContent>
      <w:p w14:paraId="455D0829" w14:textId="6E497667" w:rsidR="00854977" w:rsidRDefault="00854977">
        <w:pPr>
          <w:pStyle w:val="Stopka"/>
          <w:jc w:val="right"/>
        </w:pPr>
        <w:r>
          <w:fldChar w:fldCharType="begin"/>
        </w:r>
        <w:r>
          <w:instrText>PAGE   \* MERGEFORMAT</w:instrText>
        </w:r>
        <w:r>
          <w:fldChar w:fldCharType="separate"/>
        </w:r>
        <w:r w:rsidR="00523A97" w:rsidRPr="00523A97">
          <w:rPr>
            <w:noProof/>
            <w:lang w:val="pl-PL"/>
          </w:rPr>
          <w:t>6</w:t>
        </w:r>
        <w:r>
          <w:fldChar w:fldCharType="end"/>
        </w:r>
      </w:p>
    </w:sdtContent>
  </w:sdt>
  <w:p w14:paraId="1D0EF067" w14:textId="77777777" w:rsidR="00854977" w:rsidRDefault="00854977">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A972F4" w14:textId="77777777" w:rsidR="00ED451A" w:rsidRDefault="00ED451A" w:rsidP="0065018E">
      <w:pPr>
        <w:spacing w:after="0" w:line="240" w:lineRule="auto"/>
      </w:pPr>
      <w:r>
        <w:separator/>
      </w:r>
    </w:p>
  </w:footnote>
  <w:footnote w:type="continuationSeparator" w:id="0">
    <w:p w14:paraId="29E173F3" w14:textId="77777777" w:rsidR="00ED451A" w:rsidRDefault="00ED451A" w:rsidP="0065018E">
      <w:pPr>
        <w:spacing w:after="0" w:line="240" w:lineRule="auto"/>
      </w:pPr>
      <w:r>
        <w:continuationSeparator/>
      </w:r>
    </w:p>
  </w:footnote>
  <w:footnote w:id="1">
    <w:p w14:paraId="160B9475" w14:textId="779A7992" w:rsidR="00854977" w:rsidRPr="008451C4" w:rsidRDefault="00854977">
      <w:pPr>
        <w:pStyle w:val="Tekstprzypisudolnego"/>
        <w:rPr>
          <w:lang w:val="pl-PL"/>
        </w:rPr>
      </w:pPr>
      <w:r>
        <w:rPr>
          <w:rStyle w:val="Odwoanieprzypisudolnego"/>
        </w:rPr>
        <w:footnoteRef/>
      </w:r>
      <w:r w:rsidRPr="008451C4">
        <w:rPr>
          <w:lang w:val="pl-PL"/>
        </w:rPr>
        <w:t xml:space="preserve"> </w:t>
      </w:r>
      <w:r>
        <w:rPr>
          <w:lang w:val="pl-PL"/>
        </w:rPr>
        <w:t xml:space="preserve">Zgodnie z art. 2 ust. 1 ustawy o rewitalizacji. </w:t>
      </w:r>
    </w:p>
  </w:footnote>
  <w:footnote w:id="2">
    <w:p w14:paraId="3223076E" w14:textId="5B2B23DB" w:rsidR="00854977" w:rsidRPr="0065018E" w:rsidRDefault="00854977">
      <w:pPr>
        <w:pStyle w:val="Tekstprzypisudolnego"/>
        <w:rPr>
          <w:lang w:val="pl-PL"/>
        </w:rPr>
      </w:pPr>
      <w:r>
        <w:rPr>
          <w:rStyle w:val="Odwoanieprzypisudolnego"/>
        </w:rPr>
        <w:footnoteRef/>
      </w:r>
      <w:r w:rsidRPr="0065018E">
        <w:rPr>
          <w:lang w:val="pl-PL"/>
        </w:rPr>
        <w:t xml:space="preserve"> </w:t>
      </w:r>
      <w:r>
        <w:rPr>
          <w:lang w:val="pl-PL"/>
        </w:rPr>
        <w:t>Na podstawie art. 9 ustawy o rewitalizacji.</w:t>
      </w:r>
    </w:p>
  </w:footnote>
  <w:footnote w:id="3">
    <w:p w14:paraId="04E0D8C9" w14:textId="77777777" w:rsidR="00854977" w:rsidRPr="00D42F4C" w:rsidRDefault="00854977">
      <w:pPr>
        <w:pStyle w:val="Tekstprzypisudolnego"/>
        <w:rPr>
          <w:lang w:val="pl-PL"/>
        </w:rPr>
      </w:pPr>
      <w:r>
        <w:rPr>
          <w:rStyle w:val="Odwoanieprzypisudolnego"/>
        </w:rPr>
        <w:footnoteRef/>
      </w:r>
      <w:r w:rsidRPr="0086161E">
        <w:rPr>
          <w:lang w:val="pl-PL"/>
        </w:rPr>
        <w:t xml:space="preserve"> </w:t>
      </w:r>
      <w:r>
        <w:rPr>
          <w:lang w:val="pl-PL"/>
        </w:rPr>
        <w:t>Art. 10 ust. 1 ustawy o rewitalizacji</w:t>
      </w:r>
    </w:p>
  </w:footnote>
  <w:footnote w:id="4">
    <w:p w14:paraId="40E957FC" w14:textId="77777777" w:rsidR="00854977" w:rsidRPr="001B4181" w:rsidRDefault="00854977">
      <w:pPr>
        <w:pStyle w:val="Tekstprzypisudolnego"/>
        <w:rPr>
          <w:lang w:val="pl-PL"/>
        </w:rPr>
      </w:pPr>
      <w:r>
        <w:rPr>
          <w:rStyle w:val="Odwoanieprzypisudolnego"/>
        </w:rPr>
        <w:footnoteRef/>
      </w:r>
      <w:r w:rsidRPr="0086161E">
        <w:rPr>
          <w:lang w:val="pl-PL"/>
        </w:rPr>
        <w:t xml:space="preserve"> </w:t>
      </w:r>
      <w:r>
        <w:rPr>
          <w:lang w:val="pl-PL"/>
        </w:rPr>
        <w:t>Art. 4 ust 1 ustawy o rewitalizacji.</w:t>
      </w:r>
    </w:p>
  </w:footnote>
  <w:footnote w:id="5">
    <w:p w14:paraId="52E12487" w14:textId="77777777" w:rsidR="00854977" w:rsidRPr="007D4F7D" w:rsidRDefault="00854977">
      <w:pPr>
        <w:pStyle w:val="Tekstprzypisudolnego"/>
        <w:rPr>
          <w:lang w:val="pl-PL"/>
        </w:rPr>
      </w:pPr>
      <w:r>
        <w:rPr>
          <w:rStyle w:val="Odwoanieprzypisudolnego"/>
        </w:rPr>
        <w:footnoteRef/>
      </w:r>
      <w:r w:rsidRPr="007D4F7D">
        <w:rPr>
          <w:lang w:val="pl-PL"/>
        </w:rPr>
        <w:t xml:space="preserve"> </w:t>
      </w:r>
      <w:r>
        <w:rPr>
          <w:lang w:val="pl-PL"/>
        </w:rPr>
        <w:t>Na podstawie art. 9 ustawy o rewitalizacji.</w:t>
      </w:r>
    </w:p>
  </w:footnote>
  <w:footnote w:id="6">
    <w:p w14:paraId="224341E9" w14:textId="77777777" w:rsidR="00854977" w:rsidRPr="007B2DBA" w:rsidRDefault="00854977" w:rsidP="00012C25">
      <w:pPr>
        <w:pStyle w:val="Tekstprzypisudolnego"/>
        <w:jc w:val="both"/>
        <w:rPr>
          <w:rStyle w:val="Odwoanieprzypisudolnego"/>
          <w:vertAlign w:val="baseline"/>
          <w:lang w:val="pl-PL"/>
        </w:rPr>
      </w:pPr>
      <w:r>
        <w:rPr>
          <w:rStyle w:val="Odwoanieprzypisudolnego"/>
        </w:rPr>
        <w:footnoteRef/>
      </w:r>
      <w:r w:rsidRPr="007B2DBA">
        <w:rPr>
          <w:rStyle w:val="Odwoanieprzypisudolnego"/>
          <w:lang w:val="pl-PL"/>
        </w:rPr>
        <w:t xml:space="preserve"> </w:t>
      </w:r>
      <w:r w:rsidRPr="006A6448">
        <w:rPr>
          <w:lang w:val="pl-PL"/>
        </w:rPr>
        <w:t xml:space="preserve">Opracowanie wykonane na podstawie umowy nr SF/4/10/2021/220/02 z dnia 5 listopada 2021 r. pomiędzy Gminą Olsztyn a firmą A2P2 </w:t>
      </w:r>
      <w:r>
        <w:rPr>
          <w:lang w:val="pl-PL"/>
        </w:rPr>
        <w:t>a</w:t>
      </w:r>
      <w:r w:rsidRPr="006A6448">
        <w:rPr>
          <w:lang w:val="pl-PL"/>
        </w:rPr>
        <w:t xml:space="preserve">rchitecture &amp; </w:t>
      </w:r>
      <w:r>
        <w:rPr>
          <w:lang w:val="pl-PL"/>
        </w:rPr>
        <w:t>p</w:t>
      </w:r>
      <w:r w:rsidRPr="006A6448">
        <w:rPr>
          <w:lang w:val="pl-PL"/>
        </w:rPr>
        <w:t>lanning Monika Arczyńska</w:t>
      </w:r>
      <w:r>
        <w:rPr>
          <w:lang w:val="pl-PL"/>
        </w:rPr>
        <w:t>.</w:t>
      </w:r>
    </w:p>
  </w:footnote>
  <w:footnote w:id="7">
    <w:p w14:paraId="09444C95" w14:textId="77777777" w:rsidR="00854977" w:rsidRPr="00952827" w:rsidRDefault="00854977">
      <w:pPr>
        <w:pStyle w:val="Tekstprzypisudolnego"/>
        <w:rPr>
          <w:rStyle w:val="Odwoanieprzypisudolnego"/>
          <w:vertAlign w:val="baseline"/>
          <w:lang w:val="pl-PL"/>
        </w:rPr>
      </w:pPr>
      <w:r>
        <w:rPr>
          <w:rStyle w:val="Odwoanieprzypisudolnego"/>
        </w:rPr>
        <w:footnoteRef/>
      </w:r>
      <w:r w:rsidRPr="00952827">
        <w:rPr>
          <w:rStyle w:val="Odwoanieprzypisudolnego"/>
          <w:lang w:val="pl-PL"/>
        </w:rPr>
        <w:t xml:space="preserve"> </w:t>
      </w:r>
      <w:r w:rsidRPr="00952827">
        <w:rPr>
          <w:lang w:val="pl-PL"/>
        </w:rPr>
        <w:t>Definicja zaproponowana przez Miasto Olsztyn i przyjęta przez wykonawcę analizy</w:t>
      </w:r>
      <w:r>
        <w:rPr>
          <w:lang w:val="pl-PL"/>
        </w:rPr>
        <w:t>.</w:t>
      </w:r>
    </w:p>
  </w:footnote>
  <w:footnote w:id="8">
    <w:p w14:paraId="1C3AA7CE" w14:textId="77777777" w:rsidR="00854977" w:rsidRPr="005D0D96" w:rsidRDefault="00854977">
      <w:pPr>
        <w:pStyle w:val="Tekstprzypisudolnego"/>
        <w:rPr>
          <w:lang w:val="pl-PL"/>
        </w:rPr>
      </w:pPr>
      <w:r>
        <w:rPr>
          <w:rStyle w:val="Odwoanieprzypisudolnego"/>
        </w:rPr>
        <w:footnoteRef/>
      </w:r>
      <w:r w:rsidRPr="00952827">
        <w:rPr>
          <w:lang w:val="pl-PL"/>
        </w:rPr>
        <w:t xml:space="preserve"> </w:t>
      </w:r>
      <w:r>
        <w:rPr>
          <w:lang w:val="pl-PL"/>
        </w:rPr>
        <w:t>Art. 10 ust. 3 ustawy o rewitalizacji.</w:t>
      </w:r>
    </w:p>
  </w:footnote>
  <w:footnote w:id="9">
    <w:p w14:paraId="11443BBE" w14:textId="77777777" w:rsidR="00854977" w:rsidRPr="00BF76C7" w:rsidRDefault="00854977">
      <w:pPr>
        <w:pStyle w:val="Tekstprzypisudolnego"/>
        <w:rPr>
          <w:lang w:val="pl-PL"/>
        </w:rPr>
      </w:pPr>
      <w:r>
        <w:rPr>
          <w:rStyle w:val="Odwoanieprzypisudolnego"/>
        </w:rPr>
        <w:footnoteRef/>
      </w:r>
      <w:r w:rsidRPr="00BF76C7">
        <w:rPr>
          <w:lang w:val="pl-PL"/>
        </w:rPr>
        <w:t xml:space="preserve"> </w:t>
      </w:r>
      <w:r>
        <w:rPr>
          <w:lang w:val="pl-PL"/>
        </w:rPr>
        <w:t>Określonym w art. 9 ust. 1 ustawy o rewitalizacji.</w:t>
      </w:r>
    </w:p>
  </w:footnote>
  <w:footnote w:id="10">
    <w:p w14:paraId="01B49A74" w14:textId="77777777" w:rsidR="00854977" w:rsidRPr="00952827" w:rsidRDefault="00854977">
      <w:pPr>
        <w:pStyle w:val="Tekstprzypisudolnego"/>
        <w:rPr>
          <w:lang w:val="pl-PL"/>
        </w:rPr>
      </w:pPr>
      <w:r>
        <w:rPr>
          <w:rStyle w:val="Odwoanieprzypisudolnego"/>
        </w:rPr>
        <w:footnoteRef/>
      </w:r>
      <w:r w:rsidRPr="00BB6C0C">
        <w:rPr>
          <w:lang w:val="pl-PL"/>
        </w:rPr>
        <w:t xml:space="preserve"> </w:t>
      </w:r>
      <w:r>
        <w:rPr>
          <w:lang w:val="pl-PL"/>
        </w:rPr>
        <w:t>Art. 4 ust 1 ustawy o rewitalizacji</w:t>
      </w:r>
    </w:p>
  </w:footnote>
  <w:footnote w:id="11">
    <w:p w14:paraId="089610FC" w14:textId="05D0FC67" w:rsidR="00854977" w:rsidRPr="005163AC" w:rsidRDefault="00854977" w:rsidP="005163AC">
      <w:pPr>
        <w:pStyle w:val="Tekstprzypisudolnego"/>
        <w:rPr>
          <w:lang w:val="pl-PL"/>
        </w:rPr>
      </w:pPr>
      <w:r>
        <w:rPr>
          <w:rStyle w:val="Odwoanieprzypisudolnego"/>
        </w:rPr>
        <w:footnoteRef/>
      </w:r>
      <w:r w:rsidRPr="005163AC">
        <w:rPr>
          <w:lang w:val="pl-PL"/>
        </w:rPr>
        <w:t xml:space="preserve"> Na podstawie art. 9 d ustawy z dnia 25 lipca 2005 r. o przeciwdziałaniu przemocy w rodzinie</w:t>
      </w:r>
      <w:r>
        <w:rPr>
          <w:lang w:val="pl-PL"/>
        </w:rPr>
        <w:t>.</w:t>
      </w:r>
    </w:p>
  </w:footnote>
  <w:footnote w:id="12">
    <w:p w14:paraId="270FEA77" w14:textId="7A8BBABE" w:rsidR="00854977" w:rsidRPr="00534092" w:rsidRDefault="00854977">
      <w:pPr>
        <w:pStyle w:val="Tekstprzypisudolnego"/>
        <w:rPr>
          <w:lang w:val="pl-PL"/>
        </w:rPr>
      </w:pPr>
      <w:r>
        <w:rPr>
          <w:rStyle w:val="Odwoanieprzypisudolnego"/>
        </w:rPr>
        <w:footnoteRef/>
      </w:r>
      <w:r w:rsidRPr="00B75415">
        <w:rPr>
          <w:lang w:val="pl-PL"/>
        </w:rPr>
        <w:t xml:space="preserve"> </w:t>
      </w:r>
      <w:r>
        <w:rPr>
          <w:lang w:val="pl-PL"/>
        </w:rPr>
        <w:t xml:space="preserve">Numeracja jednostek urbanistycznych pomija nr 78, co jest skutkiem połączenia 2 jednostek już po podziale, na etapie delimitacji. </w:t>
      </w:r>
    </w:p>
  </w:footnote>
  <w:footnote w:id="13">
    <w:p w14:paraId="38512AB1" w14:textId="1C3F948D" w:rsidR="00854977" w:rsidRPr="001529CC" w:rsidRDefault="00854977">
      <w:pPr>
        <w:pStyle w:val="Tekstprzypisudolnego"/>
        <w:rPr>
          <w:lang w:val="pl-PL"/>
        </w:rPr>
      </w:pPr>
      <w:r>
        <w:rPr>
          <w:rStyle w:val="Odwoanieprzypisudolnego"/>
        </w:rPr>
        <w:footnoteRef/>
      </w:r>
      <w:r w:rsidRPr="001529CC">
        <w:rPr>
          <w:lang w:val="pl-PL"/>
        </w:rPr>
        <w:t xml:space="preserve"> </w:t>
      </w:r>
      <w:r>
        <w:rPr>
          <w:lang w:val="pl-PL"/>
        </w:rPr>
        <w:t>Osób z Niepełnosprawnościami.</w:t>
      </w:r>
    </w:p>
  </w:footnote>
  <w:footnote w:id="14">
    <w:p w14:paraId="4DB4E9E6" w14:textId="06D9740A" w:rsidR="00854977" w:rsidRPr="001529CC" w:rsidRDefault="00854977">
      <w:pPr>
        <w:pStyle w:val="Tekstprzypisudolnego"/>
        <w:rPr>
          <w:lang w:val="pl-PL"/>
        </w:rPr>
      </w:pPr>
      <w:r>
        <w:rPr>
          <w:rStyle w:val="Odwoanieprzypisudolnego"/>
        </w:rPr>
        <w:footnoteRef/>
      </w:r>
      <w:r w:rsidRPr="001529CC">
        <w:rPr>
          <w:lang w:val="pl-PL"/>
        </w:rPr>
        <w:t xml:space="preserve"> </w:t>
      </w:r>
      <w:r>
        <w:rPr>
          <w:lang w:val="pl-PL"/>
        </w:rPr>
        <w:t>Wynik analizy wskazuje wyłącznie miejsca zamieszkania osób pobierających pomoc, a nie wszystkich OzN.</w:t>
      </w:r>
    </w:p>
  </w:footnote>
  <w:footnote w:id="15">
    <w:p w14:paraId="018326B7" w14:textId="11478806" w:rsidR="00854977" w:rsidRPr="005A19B9" w:rsidRDefault="00854977">
      <w:pPr>
        <w:pStyle w:val="Tekstprzypisudolnego"/>
        <w:rPr>
          <w:lang w:val="pl-PL"/>
        </w:rPr>
      </w:pPr>
      <w:r>
        <w:rPr>
          <w:rStyle w:val="Odwoanieprzypisudolnego"/>
        </w:rPr>
        <w:footnoteRef/>
      </w:r>
      <w:r w:rsidRPr="005A19B9">
        <w:rPr>
          <w:lang w:val="pl-PL"/>
        </w:rPr>
        <w:t xml:space="preserve"> </w:t>
      </w:r>
      <w:r>
        <w:rPr>
          <w:lang w:val="pl-PL"/>
        </w:rPr>
        <w:t xml:space="preserve">Na podstawie art. 15 ust. 1 pkt 1 ustawy o rewitalizacji </w:t>
      </w:r>
    </w:p>
  </w:footnote>
  <w:footnote w:id="16">
    <w:p w14:paraId="22A9CB39" w14:textId="121DB843" w:rsidR="00854977" w:rsidRPr="003149F6" w:rsidRDefault="00854977" w:rsidP="00FD6B74">
      <w:pPr>
        <w:pStyle w:val="Tekstprzypisudolnego"/>
        <w:jc w:val="both"/>
        <w:rPr>
          <w:lang w:val="pl-PL"/>
        </w:rPr>
      </w:pPr>
      <w:r>
        <w:rPr>
          <w:rStyle w:val="Odwoanieprzypisudolnego"/>
        </w:rPr>
        <w:footnoteRef/>
      </w:r>
      <w:r w:rsidRPr="00B75415">
        <w:rPr>
          <w:lang w:val="pl-PL"/>
        </w:rPr>
        <w:t xml:space="preserve"> </w:t>
      </w:r>
      <w:r>
        <w:rPr>
          <w:lang w:val="pl-PL"/>
        </w:rPr>
        <w:t>Zestawienie wartości dla poszczególnych wskaźników przeprowadzona została wyłącznie dla jednostek zamieszkałych.</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922BA4"/>
    <w:multiLevelType w:val="hybridMultilevel"/>
    <w:tmpl w:val="4C106F8A"/>
    <w:lvl w:ilvl="0" w:tplc="8AB81DCA">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 w15:restartNumberingAfterBreak="0">
    <w:nsid w:val="123F3413"/>
    <w:multiLevelType w:val="hybridMultilevel"/>
    <w:tmpl w:val="0074D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5B7F58"/>
    <w:multiLevelType w:val="hybridMultilevel"/>
    <w:tmpl w:val="BFFCAA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665357B"/>
    <w:multiLevelType w:val="multilevel"/>
    <w:tmpl w:val="06D095E6"/>
    <w:lvl w:ilvl="0">
      <w:start w:val="1"/>
      <w:numFmt w:val="decimal"/>
      <w:lvlText w:val="%1."/>
      <w:lvlJc w:val="left"/>
      <w:pPr>
        <w:ind w:left="720" w:hanging="360"/>
      </w:pPr>
      <w:rPr>
        <w:rFonts w:hint="default"/>
      </w:rPr>
    </w:lvl>
    <w:lvl w:ilvl="1">
      <w:start w:val="1"/>
      <w:numFmt w:val="decimal"/>
      <w:isLgl/>
      <w:lvlText w:val="%1.%2."/>
      <w:lvlJc w:val="left"/>
      <w:pPr>
        <w:ind w:left="644"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27D7126F"/>
    <w:multiLevelType w:val="hybridMultilevel"/>
    <w:tmpl w:val="A692DCD4"/>
    <w:lvl w:ilvl="0" w:tplc="0409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5" w15:restartNumberingAfterBreak="0">
    <w:nsid w:val="293C220B"/>
    <w:multiLevelType w:val="hybridMultilevel"/>
    <w:tmpl w:val="9D3A5EC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95B3BDF"/>
    <w:multiLevelType w:val="hybridMultilevel"/>
    <w:tmpl w:val="58D65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A954E0B"/>
    <w:multiLevelType w:val="hybridMultilevel"/>
    <w:tmpl w:val="5DBC67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EDA1BCE"/>
    <w:multiLevelType w:val="hybridMultilevel"/>
    <w:tmpl w:val="8E026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0771FEE"/>
    <w:multiLevelType w:val="hybridMultilevel"/>
    <w:tmpl w:val="533A45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9167327"/>
    <w:multiLevelType w:val="hybridMultilevel"/>
    <w:tmpl w:val="E216F4AC"/>
    <w:lvl w:ilvl="0" w:tplc="04090001">
      <w:start w:val="1"/>
      <w:numFmt w:val="bullet"/>
      <w:lvlText w:val=""/>
      <w:lvlJc w:val="left"/>
      <w:pPr>
        <w:ind w:left="720" w:hanging="360"/>
      </w:pPr>
      <w:rPr>
        <w:rFonts w:ascii="Symbol" w:hAnsi="Symbol" w:hint="default"/>
      </w:rPr>
    </w:lvl>
    <w:lvl w:ilvl="1" w:tplc="26D4F01C">
      <w:numFmt w:val="bullet"/>
      <w:lvlText w:val="•"/>
      <w:lvlJc w:val="left"/>
      <w:pPr>
        <w:ind w:left="1440" w:hanging="360"/>
      </w:pPr>
      <w:rPr>
        <w:rFonts w:asciiTheme="minorHAnsi" w:eastAsiaTheme="minorHAnsi" w:hAnsiTheme="minorHAnsi"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9D21C5F"/>
    <w:multiLevelType w:val="hybridMultilevel"/>
    <w:tmpl w:val="45927A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61A37FCF"/>
    <w:multiLevelType w:val="hybridMultilevel"/>
    <w:tmpl w:val="BFFCAA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66173F1"/>
    <w:multiLevelType w:val="hybridMultilevel"/>
    <w:tmpl w:val="60005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C9F6333"/>
    <w:multiLevelType w:val="hybridMultilevel"/>
    <w:tmpl w:val="B2BC5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3804E98"/>
    <w:multiLevelType w:val="multilevel"/>
    <w:tmpl w:val="66B21C4C"/>
    <w:lvl w:ilvl="0">
      <w:start w:val="6"/>
      <w:numFmt w:val="decimal"/>
      <w:lvlText w:val="%1."/>
      <w:lvlJc w:val="left"/>
      <w:pPr>
        <w:ind w:left="360" w:hanging="360"/>
      </w:pPr>
      <w:rPr>
        <w:rFonts w:hint="default"/>
      </w:rPr>
    </w:lvl>
    <w:lvl w:ilvl="1">
      <w:start w:val="1"/>
      <w:numFmt w:val="decimal"/>
      <w:pStyle w:val="Nagwek2"/>
      <w:lvlText w:val="%1.%2."/>
      <w:lvlJc w:val="left"/>
      <w:pPr>
        <w:ind w:left="36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1"/>
  </w:num>
  <w:num w:numId="2">
    <w:abstractNumId w:val="1"/>
  </w:num>
  <w:num w:numId="3">
    <w:abstractNumId w:val="6"/>
  </w:num>
  <w:num w:numId="4">
    <w:abstractNumId w:val="0"/>
  </w:num>
  <w:num w:numId="5">
    <w:abstractNumId w:val="14"/>
  </w:num>
  <w:num w:numId="6">
    <w:abstractNumId w:val="2"/>
  </w:num>
  <w:num w:numId="7">
    <w:abstractNumId w:val="5"/>
  </w:num>
  <w:num w:numId="8">
    <w:abstractNumId w:val="12"/>
  </w:num>
  <w:num w:numId="9">
    <w:abstractNumId w:val="8"/>
  </w:num>
  <w:num w:numId="10">
    <w:abstractNumId w:val="9"/>
  </w:num>
  <w:num w:numId="11">
    <w:abstractNumId w:val="10"/>
  </w:num>
  <w:num w:numId="12">
    <w:abstractNumId w:val="13"/>
  </w:num>
  <w:num w:numId="13">
    <w:abstractNumId w:val="3"/>
  </w:num>
  <w:num w:numId="14">
    <w:abstractNumId w:val="15"/>
  </w:num>
  <w:num w:numId="15">
    <w:abstractNumId w:val="3"/>
  </w:num>
  <w:num w:numId="16">
    <w:abstractNumId w:val="3"/>
  </w:num>
  <w:num w:numId="17">
    <w:abstractNumId w:val="3"/>
  </w:num>
  <w:num w:numId="18">
    <w:abstractNumId w:val="3"/>
  </w:num>
  <w:num w:numId="19">
    <w:abstractNumId w:val="3"/>
  </w:num>
  <w:num w:numId="20">
    <w:abstractNumId w:val="3"/>
  </w:num>
  <w:num w:numId="21">
    <w:abstractNumId w:val="3"/>
  </w:num>
  <w:num w:numId="22">
    <w:abstractNumId w:val="3"/>
  </w:num>
  <w:num w:numId="23">
    <w:abstractNumId w:val="1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
  </w:num>
  <w:num w:numId="25">
    <w:abstractNumId w:val="15"/>
  </w:num>
  <w:num w:numId="26">
    <w:abstractNumId w:val="7"/>
  </w:num>
  <w:num w:numId="2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1843"/>
    <w:rsid w:val="00003A41"/>
    <w:rsid w:val="00012C25"/>
    <w:rsid w:val="000173F2"/>
    <w:rsid w:val="00023C7D"/>
    <w:rsid w:val="00026E4C"/>
    <w:rsid w:val="00027BC7"/>
    <w:rsid w:val="00036D25"/>
    <w:rsid w:val="00064E9A"/>
    <w:rsid w:val="00083F0B"/>
    <w:rsid w:val="00086972"/>
    <w:rsid w:val="000A05A3"/>
    <w:rsid w:val="000A3C69"/>
    <w:rsid w:val="000B484B"/>
    <w:rsid w:val="000C2A76"/>
    <w:rsid w:val="000F4DCD"/>
    <w:rsid w:val="001110BC"/>
    <w:rsid w:val="00115887"/>
    <w:rsid w:val="00122CAE"/>
    <w:rsid w:val="001529CC"/>
    <w:rsid w:val="00152F3F"/>
    <w:rsid w:val="0016472A"/>
    <w:rsid w:val="0017698D"/>
    <w:rsid w:val="00192032"/>
    <w:rsid w:val="001B29E8"/>
    <w:rsid w:val="001B4181"/>
    <w:rsid w:val="001D74C2"/>
    <w:rsid w:val="001E0CC4"/>
    <w:rsid w:val="001E0E82"/>
    <w:rsid w:val="00202904"/>
    <w:rsid w:val="00214CB7"/>
    <w:rsid w:val="00223782"/>
    <w:rsid w:val="0022482F"/>
    <w:rsid w:val="00240D1A"/>
    <w:rsid w:val="00243CF4"/>
    <w:rsid w:val="002506A5"/>
    <w:rsid w:val="0025528D"/>
    <w:rsid w:val="00257913"/>
    <w:rsid w:val="00265981"/>
    <w:rsid w:val="00274F03"/>
    <w:rsid w:val="002B767B"/>
    <w:rsid w:val="002C2FBF"/>
    <w:rsid w:val="003149F6"/>
    <w:rsid w:val="00315000"/>
    <w:rsid w:val="0033740B"/>
    <w:rsid w:val="00340E36"/>
    <w:rsid w:val="00341267"/>
    <w:rsid w:val="00341F86"/>
    <w:rsid w:val="003503CF"/>
    <w:rsid w:val="003539F4"/>
    <w:rsid w:val="00356467"/>
    <w:rsid w:val="00363647"/>
    <w:rsid w:val="00383455"/>
    <w:rsid w:val="003940A0"/>
    <w:rsid w:val="003A43BB"/>
    <w:rsid w:val="003D6737"/>
    <w:rsid w:val="003F014D"/>
    <w:rsid w:val="003F2DD1"/>
    <w:rsid w:val="003F744F"/>
    <w:rsid w:val="004039C1"/>
    <w:rsid w:val="00404B8D"/>
    <w:rsid w:val="00450606"/>
    <w:rsid w:val="004558C5"/>
    <w:rsid w:val="00472D1A"/>
    <w:rsid w:val="00474FAA"/>
    <w:rsid w:val="00482C10"/>
    <w:rsid w:val="00486D53"/>
    <w:rsid w:val="00494B00"/>
    <w:rsid w:val="004A31F6"/>
    <w:rsid w:val="004A3BBE"/>
    <w:rsid w:val="004C0443"/>
    <w:rsid w:val="004D4585"/>
    <w:rsid w:val="004E7B41"/>
    <w:rsid w:val="00502AB0"/>
    <w:rsid w:val="00502EBB"/>
    <w:rsid w:val="00503DC8"/>
    <w:rsid w:val="005042BD"/>
    <w:rsid w:val="00505F81"/>
    <w:rsid w:val="005163AC"/>
    <w:rsid w:val="00523A97"/>
    <w:rsid w:val="0052660E"/>
    <w:rsid w:val="00534092"/>
    <w:rsid w:val="00536FB3"/>
    <w:rsid w:val="005453B1"/>
    <w:rsid w:val="00580D5B"/>
    <w:rsid w:val="005A13A4"/>
    <w:rsid w:val="005A19B9"/>
    <w:rsid w:val="005D0D96"/>
    <w:rsid w:val="005D2B02"/>
    <w:rsid w:val="005E008C"/>
    <w:rsid w:val="00603C7D"/>
    <w:rsid w:val="00603FF2"/>
    <w:rsid w:val="006339C5"/>
    <w:rsid w:val="006436AA"/>
    <w:rsid w:val="0065018E"/>
    <w:rsid w:val="00653C43"/>
    <w:rsid w:val="0065410D"/>
    <w:rsid w:val="00681618"/>
    <w:rsid w:val="006973A0"/>
    <w:rsid w:val="006976D3"/>
    <w:rsid w:val="006A6448"/>
    <w:rsid w:val="006B2459"/>
    <w:rsid w:val="006C670A"/>
    <w:rsid w:val="006C6D37"/>
    <w:rsid w:val="006C7F63"/>
    <w:rsid w:val="006D153A"/>
    <w:rsid w:val="006E4C29"/>
    <w:rsid w:val="006F2B6F"/>
    <w:rsid w:val="00703540"/>
    <w:rsid w:val="00707263"/>
    <w:rsid w:val="00711CB8"/>
    <w:rsid w:val="0072395F"/>
    <w:rsid w:val="007256A0"/>
    <w:rsid w:val="007278ED"/>
    <w:rsid w:val="00752A6A"/>
    <w:rsid w:val="00754EAF"/>
    <w:rsid w:val="00757AE4"/>
    <w:rsid w:val="007761A0"/>
    <w:rsid w:val="007807F1"/>
    <w:rsid w:val="00786816"/>
    <w:rsid w:val="007A35AB"/>
    <w:rsid w:val="007A5892"/>
    <w:rsid w:val="007B2DBA"/>
    <w:rsid w:val="007C542A"/>
    <w:rsid w:val="007D1386"/>
    <w:rsid w:val="007D4F7D"/>
    <w:rsid w:val="007D5899"/>
    <w:rsid w:val="0081078D"/>
    <w:rsid w:val="00813F4F"/>
    <w:rsid w:val="00831F7B"/>
    <w:rsid w:val="008374E8"/>
    <w:rsid w:val="008451C4"/>
    <w:rsid w:val="00853236"/>
    <w:rsid w:val="00854977"/>
    <w:rsid w:val="0086161E"/>
    <w:rsid w:val="00875465"/>
    <w:rsid w:val="00884F9F"/>
    <w:rsid w:val="008A4C12"/>
    <w:rsid w:val="008F6F57"/>
    <w:rsid w:val="00911B62"/>
    <w:rsid w:val="00916C54"/>
    <w:rsid w:val="00924976"/>
    <w:rsid w:val="00931F9B"/>
    <w:rsid w:val="00952827"/>
    <w:rsid w:val="00975874"/>
    <w:rsid w:val="0099102A"/>
    <w:rsid w:val="009A0B15"/>
    <w:rsid w:val="009B5DEA"/>
    <w:rsid w:val="009B6BC9"/>
    <w:rsid w:val="009C3CBA"/>
    <w:rsid w:val="009D49E2"/>
    <w:rsid w:val="009F7154"/>
    <w:rsid w:val="00A00A6B"/>
    <w:rsid w:val="00A02D15"/>
    <w:rsid w:val="00A0555A"/>
    <w:rsid w:val="00A05CA9"/>
    <w:rsid w:val="00A2456A"/>
    <w:rsid w:val="00A24E88"/>
    <w:rsid w:val="00A35AF8"/>
    <w:rsid w:val="00A6476E"/>
    <w:rsid w:val="00AD3AF1"/>
    <w:rsid w:val="00AE0FAE"/>
    <w:rsid w:val="00AE4348"/>
    <w:rsid w:val="00AF138A"/>
    <w:rsid w:val="00B06CCF"/>
    <w:rsid w:val="00B21C61"/>
    <w:rsid w:val="00B250BC"/>
    <w:rsid w:val="00B31843"/>
    <w:rsid w:val="00B34C9D"/>
    <w:rsid w:val="00B43BB4"/>
    <w:rsid w:val="00B54A90"/>
    <w:rsid w:val="00B57D11"/>
    <w:rsid w:val="00B75415"/>
    <w:rsid w:val="00B76207"/>
    <w:rsid w:val="00B93ED8"/>
    <w:rsid w:val="00B94AFC"/>
    <w:rsid w:val="00BB6C0C"/>
    <w:rsid w:val="00BD1200"/>
    <w:rsid w:val="00BD3CDC"/>
    <w:rsid w:val="00BF76C7"/>
    <w:rsid w:val="00C16FB8"/>
    <w:rsid w:val="00C445AE"/>
    <w:rsid w:val="00CA1F35"/>
    <w:rsid w:val="00CA4611"/>
    <w:rsid w:val="00CA4A78"/>
    <w:rsid w:val="00CA5F8D"/>
    <w:rsid w:val="00CC21ED"/>
    <w:rsid w:val="00CC3254"/>
    <w:rsid w:val="00CD0D9F"/>
    <w:rsid w:val="00CE6868"/>
    <w:rsid w:val="00CF25B0"/>
    <w:rsid w:val="00CF3F0A"/>
    <w:rsid w:val="00CF6B61"/>
    <w:rsid w:val="00D06C56"/>
    <w:rsid w:val="00D24F49"/>
    <w:rsid w:val="00D25C62"/>
    <w:rsid w:val="00D3030E"/>
    <w:rsid w:val="00D36D12"/>
    <w:rsid w:val="00D42F4C"/>
    <w:rsid w:val="00D4722F"/>
    <w:rsid w:val="00D60AAE"/>
    <w:rsid w:val="00D80B8A"/>
    <w:rsid w:val="00D8181B"/>
    <w:rsid w:val="00DA2A46"/>
    <w:rsid w:val="00DA2F33"/>
    <w:rsid w:val="00DA6566"/>
    <w:rsid w:val="00DB0645"/>
    <w:rsid w:val="00DB0E5A"/>
    <w:rsid w:val="00DB6900"/>
    <w:rsid w:val="00DC36EE"/>
    <w:rsid w:val="00DD3504"/>
    <w:rsid w:val="00E005B7"/>
    <w:rsid w:val="00E05C25"/>
    <w:rsid w:val="00E05F7B"/>
    <w:rsid w:val="00E26D59"/>
    <w:rsid w:val="00E415D4"/>
    <w:rsid w:val="00E703CB"/>
    <w:rsid w:val="00E812FD"/>
    <w:rsid w:val="00E816A5"/>
    <w:rsid w:val="00EA2345"/>
    <w:rsid w:val="00EA4237"/>
    <w:rsid w:val="00EC0705"/>
    <w:rsid w:val="00ED451A"/>
    <w:rsid w:val="00ED7132"/>
    <w:rsid w:val="00EF6969"/>
    <w:rsid w:val="00F0054A"/>
    <w:rsid w:val="00F1498B"/>
    <w:rsid w:val="00F16D9B"/>
    <w:rsid w:val="00F27105"/>
    <w:rsid w:val="00F4066B"/>
    <w:rsid w:val="00F41B0E"/>
    <w:rsid w:val="00F45C9B"/>
    <w:rsid w:val="00F50D16"/>
    <w:rsid w:val="00F57219"/>
    <w:rsid w:val="00F646A6"/>
    <w:rsid w:val="00F904A6"/>
    <w:rsid w:val="00F91604"/>
    <w:rsid w:val="00FA194F"/>
    <w:rsid w:val="00FD18A7"/>
    <w:rsid w:val="00FD42B2"/>
    <w:rsid w:val="00FD4C2A"/>
    <w:rsid w:val="00FD6B74"/>
    <w:rsid w:val="00FF05D9"/>
    <w:rsid w:val="00FF54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A5FC73"/>
  <w15:chartTrackingRefBased/>
  <w15:docId w15:val="{D1E7E4BE-7C09-48BF-BF02-74523AB78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link w:val="Nagwek1Znak"/>
    <w:uiPriority w:val="9"/>
    <w:qFormat/>
    <w:rsid w:val="000B484B"/>
    <w:pPr>
      <w:spacing w:before="100" w:beforeAutospacing="1" w:after="100" w:afterAutospacing="1" w:line="360" w:lineRule="auto"/>
      <w:outlineLvl w:val="0"/>
    </w:pPr>
    <w:rPr>
      <w:rFonts w:ascii="Calibri" w:eastAsia="Times New Roman" w:hAnsi="Calibri" w:cs="Times New Roman"/>
      <w:b/>
      <w:bCs/>
      <w:kern w:val="36"/>
      <w:sz w:val="24"/>
      <w:szCs w:val="48"/>
    </w:rPr>
  </w:style>
  <w:style w:type="paragraph" w:styleId="Nagwek2">
    <w:name w:val="heading 2"/>
    <w:basedOn w:val="Normalny"/>
    <w:next w:val="Normalny"/>
    <w:link w:val="Nagwek2Znak"/>
    <w:autoRedefine/>
    <w:uiPriority w:val="9"/>
    <w:unhideWhenUsed/>
    <w:qFormat/>
    <w:rsid w:val="008451C4"/>
    <w:pPr>
      <w:keepNext/>
      <w:keepLines/>
      <w:numPr>
        <w:ilvl w:val="1"/>
        <w:numId w:val="14"/>
      </w:numPr>
      <w:spacing w:after="0" w:line="360" w:lineRule="auto"/>
      <w:outlineLvl w:val="1"/>
    </w:pPr>
    <w:rPr>
      <w:rFonts w:ascii="Calibri" w:eastAsiaTheme="majorEastAsia" w:hAnsi="Calibri" w:cstheme="majorBidi"/>
      <w:b/>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0B484B"/>
    <w:rPr>
      <w:rFonts w:ascii="Calibri" w:eastAsia="Times New Roman" w:hAnsi="Calibri" w:cs="Times New Roman"/>
      <w:b/>
      <w:bCs/>
      <w:kern w:val="36"/>
      <w:sz w:val="24"/>
      <w:szCs w:val="48"/>
    </w:rPr>
  </w:style>
  <w:style w:type="paragraph" w:styleId="Akapitzlist">
    <w:name w:val="List Paragraph"/>
    <w:basedOn w:val="Normalny"/>
    <w:uiPriority w:val="34"/>
    <w:qFormat/>
    <w:rsid w:val="00472D1A"/>
    <w:pPr>
      <w:ind w:left="720"/>
      <w:contextualSpacing/>
    </w:pPr>
    <w:rPr>
      <w:lang w:val="pl-PL"/>
    </w:rPr>
  </w:style>
  <w:style w:type="paragraph" w:styleId="Tekstprzypisudolnego">
    <w:name w:val="footnote text"/>
    <w:basedOn w:val="Normalny"/>
    <w:link w:val="TekstprzypisudolnegoZnak"/>
    <w:uiPriority w:val="99"/>
    <w:semiHidden/>
    <w:unhideWhenUsed/>
    <w:rsid w:val="0065018E"/>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65018E"/>
    <w:rPr>
      <w:sz w:val="20"/>
      <w:szCs w:val="20"/>
    </w:rPr>
  </w:style>
  <w:style w:type="character" w:styleId="Odwoanieprzypisudolnego">
    <w:name w:val="footnote reference"/>
    <w:basedOn w:val="Domylnaczcionkaakapitu"/>
    <w:uiPriority w:val="99"/>
    <w:semiHidden/>
    <w:unhideWhenUsed/>
    <w:rsid w:val="0065018E"/>
    <w:rPr>
      <w:vertAlign w:val="superscript"/>
    </w:rPr>
  </w:style>
  <w:style w:type="paragraph" w:styleId="Tekstprzypisukocowego">
    <w:name w:val="endnote text"/>
    <w:basedOn w:val="Normalny"/>
    <w:link w:val="TekstprzypisukocowegoZnak"/>
    <w:uiPriority w:val="99"/>
    <w:semiHidden/>
    <w:unhideWhenUsed/>
    <w:rsid w:val="00E005B7"/>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E005B7"/>
    <w:rPr>
      <w:sz w:val="20"/>
      <w:szCs w:val="20"/>
    </w:rPr>
  </w:style>
  <w:style w:type="character" w:styleId="Odwoanieprzypisukocowego">
    <w:name w:val="endnote reference"/>
    <w:basedOn w:val="Domylnaczcionkaakapitu"/>
    <w:uiPriority w:val="99"/>
    <w:semiHidden/>
    <w:unhideWhenUsed/>
    <w:rsid w:val="00E005B7"/>
    <w:rPr>
      <w:vertAlign w:val="superscript"/>
    </w:rPr>
  </w:style>
  <w:style w:type="table" w:styleId="Tabela-Siatka">
    <w:name w:val="Table Grid"/>
    <w:basedOn w:val="Standardowy"/>
    <w:uiPriority w:val="39"/>
    <w:rsid w:val="005163AC"/>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DA2A46"/>
    <w:pPr>
      <w:tabs>
        <w:tab w:val="center" w:pos="4680"/>
        <w:tab w:val="right" w:pos="9360"/>
      </w:tabs>
      <w:spacing w:after="0" w:line="240" w:lineRule="auto"/>
    </w:pPr>
  </w:style>
  <w:style w:type="character" w:customStyle="1" w:styleId="NagwekZnak">
    <w:name w:val="Nagłówek Znak"/>
    <w:basedOn w:val="Domylnaczcionkaakapitu"/>
    <w:link w:val="Nagwek"/>
    <w:uiPriority w:val="99"/>
    <w:rsid w:val="00DA2A46"/>
  </w:style>
  <w:style w:type="paragraph" w:styleId="Stopka">
    <w:name w:val="footer"/>
    <w:basedOn w:val="Normalny"/>
    <w:link w:val="StopkaZnak"/>
    <w:uiPriority w:val="99"/>
    <w:unhideWhenUsed/>
    <w:rsid w:val="00DA2A46"/>
    <w:pPr>
      <w:tabs>
        <w:tab w:val="center" w:pos="4680"/>
        <w:tab w:val="right" w:pos="9360"/>
      </w:tabs>
      <w:spacing w:after="0" w:line="240" w:lineRule="auto"/>
    </w:pPr>
  </w:style>
  <w:style w:type="character" w:customStyle="1" w:styleId="StopkaZnak">
    <w:name w:val="Stopka Znak"/>
    <w:basedOn w:val="Domylnaczcionkaakapitu"/>
    <w:link w:val="Stopka"/>
    <w:uiPriority w:val="99"/>
    <w:rsid w:val="00DA2A46"/>
  </w:style>
  <w:style w:type="paragraph" w:styleId="Bezodstpw">
    <w:name w:val="No Spacing"/>
    <w:uiPriority w:val="1"/>
    <w:qFormat/>
    <w:rsid w:val="00DA2A46"/>
    <w:pPr>
      <w:spacing w:after="0" w:line="240" w:lineRule="auto"/>
    </w:pPr>
  </w:style>
  <w:style w:type="paragraph" w:styleId="Legenda">
    <w:name w:val="caption"/>
    <w:basedOn w:val="Normalny"/>
    <w:next w:val="Normalny"/>
    <w:uiPriority w:val="35"/>
    <w:unhideWhenUsed/>
    <w:qFormat/>
    <w:rsid w:val="00703540"/>
    <w:pPr>
      <w:spacing w:after="200" w:line="240" w:lineRule="auto"/>
    </w:pPr>
    <w:rPr>
      <w:i/>
      <w:iCs/>
      <w:color w:val="44546A" w:themeColor="text2"/>
      <w:sz w:val="18"/>
      <w:szCs w:val="18"/>
    </w:rPr>
  </w:style>
  <w:style w:type="character" w:styleId="Odwoaniedokomentarza">
    <w:name w:val="annotation reference"/>
    <w:basedOn w:val="Domylnaczcionkaakapitu"/>
    <w:uiPriority w:val="99"/>
    <w:semiHidden/>
    <w:unhideWhenUsed/>
    <w:rsid w:val="00D24F49"/>
    <w:rPr>
      <w:sz w:val="16"/>
      <w:szCs w:val="16"/>
    </w:rPr>
  </w:style>
  <w:style w:type="paragraph" w:styleId="Tekstkomentarza">
    <w:name w:val="annotation text"/>
    <w:basedOn w:val="Normalny"/>
    <w:link w:val="TekstkomentarzaZnak"/>
    <w:uiPriority w:val="99"/>
    <w:semiHidden/>
    <w:unhideWhenUsed/>
    <w:rsid w:val="00D24F49"/>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D24F49"/>
    <w:rPr>
      <w:sz w:val="20"/>
      <w:szCs w:val="20"/>
    </w:rPr>
  </w:style>
  <w:style w:type="paragraph" w:styleId="Tematkomentarza">
    <w:name w:val="annotation subject"/>
    <w:basedOn w:val="Tekstkomentarza"/>
    <w:next w:val="Tekstkomentarza"/>
    <w:link w:val="TematkomentarzaZnak"/>
    <w:uiPriority w:val="99"/>
    <w:semiHidden/>
    <w:unhideWhenUsed/>
    <w:rsid w:val="00D24F49"/>
    <w:rPr>
      <w:b/>
      <w:bCs/>
    </w:rPr>
  </w:style>
  <w:style w:type="character" w:customStyle="1" w:styleId="TematkomentarzaZnak">
    <w:name w:val="Temat komentarza Znak"/>
    <w:basedOn w:val="TekstkomentarzaZnak"/>
    <w:link w:val="Tematkomentarza"/>
    <w:uiPriority w:val="99"/>
    <w:semiHidden/>
    <w:rsid w:val="00D24F49"/>
    <w:rPr>
      <w:b/>
      <w:bCs/>
      <w:sz w:val="20"/>
      <w:szCs w:val="20"/>
    </w:rPr>
  </w:style>
  <w:style w:type="paragraph" w:styleId="Tekstdymka">
    <w:name w:val="Balloon Text"/>
    <w:basedOn w:val="Normalny"/>
    <w:link w:val="TekstdymkaZnak"/>
    <w:uiPriority w:val="99"/>
    <w:semiHidden/>
    <w:unhideWhenUsed/>
    <w:rsid w:val="00D24F49"/>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D24F49"/>
    <w:rPr>
      <w:rFonts w:ascii="Segoe UI" w:hAnsi="Segoe UI" w:cs="Segoe UI"/>
      <w:sz w:val="18"/>
      <w:szCs w:val="18"/>
    </w:rPr>
  </w:style>
  <w:style w:type="character" w:customStyle="1" w:styleId="tojvnm2t">
    <w:name w:val="tojvnm2t"/>
    <w:basedOn w:val="Domylnaczcionkaakapitu"/>
    <w:rsid w:val="00711CB8"/>
  </w:style>
  <w:style w:type="paragraph" w:styleId="Spisilustracji">
    <w:name w:val="table of figures"/>
    <w:basedOn w:val="Normalny"/>
    <w:next w:val="Normalny"/>
    <w:uiPriority w:val="99"/>
    <w:unhideWhenUsed/>
    <w:rsid w:val="004A3BBE"/>
    <w:pPr>
      <w:spacing w:after="0"/>
    </w:pPr>
  </w:style>
  <w:style w:type="character" w:styleId="Hipercze">
    <w:name w:val="Hyperlink"/>
    <w:basedOn w:val="Domylnaczcionkaakapitu"/>
    <w:uiPriority w:val="99"/>
    <w:unhideWhenUsed/>
    <w:rsid w:val="004A3BBE"/>
    <w:rPr>
      <w:color w:val="0563C1" w:themeColor="hyperlink"/>
      <w:u w:val="single"/>
    </w:rPr>
  </w:style>
  <w:style w:type="paragraph" w:styleId="Nagwekspisutreci">
    <w:name w:val="TOC Heading"/>
    <w:basedOn w:val="Nagwek1"/>
    <w:next w:val="Normalny"/>
    <w:uiPriority w:val="39"/>
    <w:unhideWhenUsed/>
    <w:qFormat/>
    <w:rsid w:val="004A3BBE"/>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Spistreci1">
    <w:name w:val="toc 1"/>
    <w:basedOn w:val="Normalny"/>
    <w:next w:val="Normalny"/>
    <w:autoRedefine/>
    <w:uiPriority w:val="39"/>
    <w:unhideWhenUsed/>
    <w:rsid w:val="004A3BBE"/>
    <w:pPr>
      <w:spacing w:after="100"/>
    </w:pPr>
  </w:style>
  <w:style w:type="paragraph" w:styleId="Spistreci2">
    <w:name w:val="toc 2"/>
    <w:basedOn w:val="Normalny"/>
    <w:next w:val="Normalny"/>
    <w:autoRedefine/>
    <w:uiPriority w:val="39"/>
    <w:unhideWhenUsed/>
    <w:rsid w:val="004A3BBE"/>
    <w:pPr>
      <w:spacing w:after="100"/>
      <w:ind w:left="220"/>
    </w:pPr>
    <w:rPr>
      <w:rFonts w:eastAsiaTheme="minorEastAsia" w:cs="Times New Roman"/>
    </w:rPr>
  </w:style>
  <w:style w:type="paragraph" w:styleId="Spistreci3">
    <w:name w:val="toc 3"/>
    <w:basedOn w:val="Normalny"/>
    <w:next w:val="Normalny"/>
    <w:autoRedefine/>
    <w:uiPriority w:val="39"/>
    <w:unhideWhenUsed/>
    <w:rsid w:val="004A3BBE"/>
    <w:pPr>
      <w:spacing w:after="100"/>
      <w:ind w:left="440"/>
    </w:pPr>
    <w:rPr>
      <w:rFonts w:eastAsiaTheme="minorEastAsia" w:cs="Times New Roman"/>
    </w:rPr>
  </w:style>
  <w:style w:type="character" w:customStyle="1" w:styleId="Nagwek2Znak">
    <w:name w:val="Nagłówek 2 Znak"/>
    <w:basedOn w:val="Domylnaczcionkaakapitu"/>
    <w:link w:val="Nagwek2"/>
    <w:uiPriority w:val="9"/>
    <w:rsid w:val="008451C4"/>
    <w:rPr>
      <w:rFonts w:ascii="Calibri" w:eastAsiaTheme="majorEastAsia" w:hAnsi="Calibri" w:cstheme="majorBidi"/>
      <w:b/>
      <w:szCs w:val="26"/>
    </w:rPr>
  </w:style>
  <w:style w:type="character" w:styleId="Uwydatnienie">
    <w:name w:val="Emphasis"/>
    <w:basedOn w:val="Domylnaczcionkaakapitu"/>
    <w:uiPriority w:val="20"/>
    <w:qFormat/>
    <w:rsid w:val="008451C4"/>
    <w:rPr>
      <w:i/>
      <w:iCs/>
    </w:rPr>
  </w:style>
  <w:style w:type="paragraph" w:customStyle="1" w:styleId="Standard">
    <w:name w:val="Standard"/>
    <w:rsid w:val="005453B1"/>
    <w:pPr>
      <w:suppressAutoHyphens/>
      <w:autoSpaceDN w:val="0"/>
      <w:spacing w:line="256" w:lineRule="auto"/>
      <w:textAlignment w:val="baseline"/>
    </w:pPr>
    <w:rPr>
      <w:rFonts w:ascii="Calibri" w:eastAsia="SimSun" w:hAnsi="Calibri" w:cs="F"/>
      <w:kern w:val="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225973">
      <w:bodyDiv w:val="1"/>
      <w:marLeft w:val="0"/>
      <w:marRight w:val="0"/>
      <w:marTop w:val="0"/>
      <w:marBottom w:val="0"/>
      <w:divBdr>
        <w:top w:val="none" w:sz="0" w:space="0" w:color="auto"/>
        <w:left w:val="none" w:sz="0" w:space="0" w:color="auto"/>
        <w:bottom w:val="none" w:sz="0" w:space="0" w:color="auto"/>
        <w:right w:val="none" w:sz="0" w:space="0" w:color="auto"/>
      </w:divBdr>
    </w:div>
    <w:div w:id="130103064">
      <w:bodyDiv w:val="1"/>
      <w:marLeft w:val="0"/>
      <w:marRight w:val="0"/>
      <w:marTop w:val="0"/>
      <w:marBottom w:val="0"/>
      <w:divBdr>
        <w:top w:val="none" w:sz="0" w:space="0" w:color="auto"/>
        <w:left w:val="none" w:sz="0" w:space="0" w:color="auto"/>
        <w:bottom w:val="none" w:sz="0" w:space="0" w:color="auto"/>
        <w:right w:val="none" w:sz="0" w:space="0" w:color="auto"/>
      </w:divBdr>
    </w:div>
    <w:div w:id="1650591066">
      <w:bodyDiv w:val="1"/>
      <w:marLeft w:val="0"/>
      <w:marRight w:val="0"/>
      <w:marTop w:val="0"/>
      <w:marBottom w:val="0"/>
      <w:divBdr>
        <w:top w:val="none" w:sz="0" w:space="0" w:color="auto"/>
        <w:left w:val="none" w:sz="0" w:space="0" w:color="auto"/>
        <w:bottom w:val="none" w:sz="0" w:space="0" w:color="auto"/>
        <w:right w:val="none" w:sz="0" w:space="0" w:color="auto"/>
      </w:divBdr>
    </w:div>
    <w:div w:id="1881895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006B9F-1821-4FC9-9CBF-73C315952A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633</TotalTime>
  <Pages>55</Pages>
  <Words>9340</Words>
  <Characters>56046</Characters>
  <Application>Microsoft Office Word</Application>
  <DocSecurity>0</DocSecurity>
  <Lines>467</Lines>
  <Paragraphs>130</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65256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Konto Microsoft</dc:creator>
  <cp:keywords/>
  <dc:description/>
  <cp:lastModifiedBy>Paulina Żukowska</cp:lastModifiedBy>
  <cp:revision>41</cp:revision>
  <cp:lastPrinted>2022-04-01T11:12:00Z</cp:lastPrinted>
  <dcterms:created xsi:type="dcterms:W3CDTF">2022-05-01T09:54:00Z</dcterms:created>
  <dcterms:modified xsi:type="dcterms:W3CDTF">2022-05-06T07:38:00Z</dcterms:modified>
</cp:coreProperties>
</file>